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0E27C" w14:textId="1A87E41C" w:rsidR="00DA34D2" w:rsidRPr="00614DD8" w:rsidRDefault="00DA34D2" w:rsidP="00DA34D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4</w:t>
      </w:r>
      <w:r w:rsidRPr="00614DD8">
        <w:rPr>
          <w:rFonts w:ascii="Arial" w:eastAsia="SimSun" w:hAnsi="Arial" w:cs="Times New Roman"/>
          <w:b/>
          <w:bCs/>
          <w:sz w:val="24"/>
          <w:szCs w:val="20"/>
          <w:lang w:val="en-US"/>
        </w:rPr>
        <w:tab/>
      </w:r>
      <w:r w:rsidRPr="004C5D94">
        <w:rPr>
          <w:rFonts w:ascii="Arial" w:eastAsia="SimSun" w:hAnsi="Arial" w:cs="Times New Roman"/>
          <w:b/>
          <w:bCs/>
          <w:sz w:val="24"/>
          <w:szCs w:val="20"/>
          <w:lang w:val="en-US" w:eastAsia="ja-JP"/>
        </w:rPr>
        <w:t>R4-</w:t>
      </w:r>
      <w:r w:rsidRPr="004C5D94">
        <w:rPr>
          <w:rFonts w:ascii="Arial" w:eastAsia="SimSun" w:hAnsi="Arial" w:cs="Times New Roman"/>
          <w:b/>
          <w:bCs/>
          <w:sz w:val="24"/>
          <w:szCs w:val="20"/>
          <w:lang w:val="en-US" w:eastAsia="zh-CN"/>
        </w:rPr>
        <w:t>2</w:t>
      </w:r>
      <w:r w:rsidR="00861489">
        <w:rPr>
          <w:rFonts w:ascii="Arial" w:eastAsia="SimSun" w:hAnsi="Arial" w:cs="Times New Roman"/>
          <w:b/>
          <w:bCs/>
          <w:sz w:val="24"/>
          <w:szCs w:val="20"/>
          <w:lang w:val="en-US" w:eastAsia="zh-CN"/>
        </w:rPr>
        <w:t>501962</w:t>
      </w:r>
    </w:p>
    <w:bookmarkEnd w:id="0"/>
    <w:bookmarkEnd w:id="1"/>
    <w:p w14:paraId="0B1DAC41" w14:textId="77777777" w:rsidR="00DA34D2" w:rsidRDefault="00DA34D2" w:rsidP="00DA34D2">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Athens</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0853E8">
        <w:rPr>
          <w:rFonts w:ascii="Arial" w:eastAsia="SimSun" w:hAnsi="Arial" w:cs="Times New Roman"/>
          <w:b/>
          <w:sz w:val="24"/>
          <w:szCs w:val="20"/>
          <w:lang w:val="en-US"/>
        </w:rPr>
        <w:t>th – 2</w:t>
      </w:r>
      <w:r>
        <w:rPr>
          <w:rFonts w:ascii="Arial" w:eastAsia="SimSun" w:hAnsi="Arial" w:cs="Times New Roman"/>
          <w:b/>
          <w:sz w:val="24"/>
          <w:szCs w:val="20"/>
          <w:lang w:val="en-US"/>
        </w:rPr>
        <w:t>1st</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February</w:t>
      </w:r>
      <w:r w:rsidRPr="000853E8">
        <w:rPr>
          <w:rFonts w:ascii="Arial" w:eastAsia="SimSun" w:hAnsi="Arial" w:cs="Times New Roman"/>
          <w:b/>
          <w:sz w:val="24"/>
          <w:szCs w:val="20"/>
          <w:lang w:val="en-US"/>
        </w:rPr>
        <w:t xml:space="preserve"> 202</w:t>
      </w:r>
      <w:r>
        <w:rPr>
          <w:rFonts w:ascii="Arial" w:eastAsia="SimSun" w:hAnsi="Arial" w:cs="Times New Roman"/>
          <w:b/>
          <w:sz w:val="24"/>
          <w:szCs w:val="20"/>
          <w:lang w:val="en-US"/>
        </w:rPr>
        <w:t>5</w:t>
      </w:r>
    </w:p>
    <w:p w14:paraId="0C660119" w14:textId="77777777" w:rsidR="00DA34D2" w:rsidRPr="00614DD8" w:rsidRDefault="00DA34D2" w:rsidP="00DA34D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044DA7F" w14:textId="77777777" w:rsidR="00DA34D2" w:rsidRPr="00614DD8" w:rsidRDefault="00DA34D2" w:rsidP="00DA34D2">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0449C28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55426E">
        <w:rPr>
          <w:rFonts w:ascii="Arial" w:eastAsia="Calibri" w:hAnsi="Arial" w:cs="Arial"/>
          <w:b/>
          <w:bCs/>
          <w:sz w:val="24"/>
          <w:lang w:val="en-US"/>
        </w:rPr>
        <w:t xml:space="preserve"> RRM Requirement Impacts</w:t>
      </w:r>
      <w:r w:rsidR="00AC5690">
        <w:rPr>
          <w:rFonts w:ascii="Arial" w:eastAsia="Calibri" w:hAnsi="Arial" w:cs="Arial"/>
          <w:b/>
          <w:bCs/>
          <w:sz w:val="24"/>
          <w:lang w:val="en-US"/>
        </w:rPr>
        <w:t xml:space="preserve"> </w:t>
      </w:r>
      <w:r w:rsidR="0055426E">
        <w:rPr>
          <w:rFonts w:ascii="Arial" w:eastAsia="Calibri" w:hAnsi="Arial" w:cs="Arial"/>
          <w:b/>
          <w:bCs/>
          <w:sz w:val="24"/>
          <w:lang w:val="en-US"/>
        </w:rPr>
        <w:t>of</w:t>
      </w:r>
      <w:r w:rsidR="00F64297">
        <w:rPr>
          <w:rFonts w:ascii="Arial" w:eastAsia="Calibri" w:hAnsi="Arial" w:cs="Arial"/>
          <w:b/>
          <w:bCs/>
          <w:sz w:val="24"/>
          <w:lang w:val="en-US"/>
        </w:rPr>
        <w:t xml:space="preserve"> AIML Mobility</w:t>
      </w:r>
    </w:p>
    <w:p w14:paraId="04A5E2C1" w14:textId="16DB94C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61489">
        <w:rPr>
          <w:rFonts w:ascii="Arial" w:eastAsia="MS Mincho" w:hAnsi="Arial" w:cs="Arial"/>
          <w:b/>
          <w:bCs/>
          <w:sz w:val="24"/>
          <w:szCs w:val="20"/>
          <w:lang w:val="en-US"/>
        </w:rPr>
        <w:t>7.21.2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bookmarkStart w:id="4" w:name="_Ref189730982"/>
      <w:r w:rsidRPr="00614DD8">
        <w:rPr>
          <w:lang w:val="en-US"/>
        </w:rPr>
        <w:t>Intro</w:t>
      </w:r>
      <w:r w:rsidRPr="00614DD8">
        <w:rPr>
          <w:rStyle w:val="RAN4H1Char"/>
          <w:lang w:val="en-US"/>
        </w:rPr>
        <w:t>ductio</w:t>
      </w:r>
      <w:r w:rsidRPr="00614DD8">
        <w:rPr>
          <w:lang w:val="en-US"/>
        </w:rPr>
        <w:t>n</w:t>
      </w:r>
      <w:bookmarkEnd w:id="3"/>
      <w:bookmarkEnd w:id="4"/>
    </w:p>
    <w:p w14:paraId="2029AD35" w14:textId="1E537511" w:rsidR="00884F1C" w:rsidRDefault="00884F1C" w:rsidP="001E413D">
      <w:pPr>
        <w:jc w:val="both"/>
      </w:pPr>
      <w:bookmarkStart w:id="5" w:name="_Hlk177897930"/>
      <w:r>
        <w:t>The discussions on AI/ML Mobility continued in RAN4#113 in the scope of Rel-19 S</w:t>
      </w:r>
      <w:r w:rsidR="00A44457">
        <w:t xml:space="preserve">I </w:t>
      </w:r>
      <w:r w:rsidR="008E1CA3">
        <w:fldChar w:fldCharType="begin"/>
      </w:r>
      <w:r w:rsidR="008E1CA3">
        <w:instrText xml:space="preserve"> REF _Ref189756952 \r \h </w:instrText>
      </w:r>
      <w:r w:rsidR="008E1CA3">
        <w:fldChar w:fldCharType="separate"/>
      </w:r>
      <w:r w:rsidR="008E1CA3">
        <w:rPr>
          <w:cs/>
        </w:rPr>
        <w:t>‎</w:t>
      </w:r>
      <w:r w:rsidR="008E1CA3">
        <w:t>[1]</w:t>
      </w:r>
      <w:r w:rsidR="008E1CA3">
        <w:fldChar w:fldCharType="end"/>
      </w:r>
      <w:r>
        <w:t xml:space="preserve">. Agreements achieved during this meeting are summarized in the WF </w:t>
      </w:r>
      <w:r w:rsidR="008E1CA3">
        <w:fldChar w:fldCharType="begin"/>
      </w:r>
      <w:r w:rsidR="008E1CA3">
        <w:instrText xml:space="preserve"> REF _Ref189756977 \r \h </w:instrText>
      </w:r>
      <w:r w:rsidR="008E1CA3">
        <w:fldChar w:fldCharType="separate"/>
      </w:r>
      <w:r w:rsidR="008E1CA3">
        <w:rPr>
          <w:cs/>
        </w:rPr>
        <w:t>‎</w:t>
      </w:r>
      <w:r w:rsidR="008E1CA3">
        <w:t>[2]</w:t>
      </w:r>
      <w:r w:rsidR="008E1CA3">
        <w:fldChar w:fldCharType="end"/>
      </w:r>
      <w:r>
        <w:t>.</w:t>
      </w:r>
    </w:p>
    <w:p w14:paraId="79E6831F" w14:textId="253F2178" w:rsidR="00884F1C" w:rsidRDefault="00884F1C" w:rsidP="001E413D">
      <w:pPr>
        <w:jc w:val="both"/>
      </w:pPr>
      <w:r>
        <w:t xml:space="preserve">Some of the issues related to AI/ML </w:t>
      </w:r>
      <w:r w:rsidR="00BC501A">
        <w:t>Mobility RRM measurement prediction use case</w:t>
      </w:r>
      <w:r>
        <w:t xml:space="preserve"> require further discussion</w:t>
      </w:r>
      <w:r w:rsidR="008445B5">
        <w:t>.</w:t>
      </w:r>
      <w:r>
        <w:t xml:space="preserve"> </w:t>
      </w:r>
      <w:proofErr w:type="gramStart"/>
      <w:r>
        <w:t>In</w:t>
      </w:r>
      <w:proofErr w:type="gramEnd"/>
      <w:r>
        <w:t xml:space="preserve"> this paper, we provide some additional views on issues related to RRM requirements, as listed below:</w:t>
      </w:r>
    </w:p>
    <w:p w14:paraId="72174362" w14:textId="57EB2FD6" w:rsidR="004A2E5E" w:rsidRDefault="004A2E5E" w:rsidP="00884F1C">
      <w:pPr>
        <w:pStyle w:val="ListParagraph"/>
        <w:numPr>
          <w:ilvl w:val="0"/>
          <w:numId w:val="59"/>
        </w:numPr>
      </w:pPr>
      <w:bookmarkStart w:id="6" w:name="_Hlk134788564"/>
      <w:r>
        <w:t>Performance metrics</w:t>
      </w:r>
    </w:p>
    <w:p w14:paraId="57394C3F" w14:textId="65B1D675" w:rsidR="004A2E5E" w:rsidRDefault="004A2E5E" w:rsidP="00884F1C">
      <w:pPr>
        <w:pStyle w:val="ListParagraph"/>
        <w:numPr>
          <w:ilvl w:val="0"/>
          <w:numId w:val="59"/>
        </w:numPr>
      </w:pPr>
      <w:r>
        <w:t>Impact on beam/cell level measurements</w:t>
      </w:r>
    </w:p>
    <w:p w14:paraId="4D2E7ABF" w14:textId="3CA36C50" w:rsidR="004A2E5E" w:rsidRDefault="00921CF2" w:rsidP="00884F1C">
      <w:pPr>
        <w:pStyle w:val="ListParagraph"/>
        <w:numPr>
          <w:ilvl w:val="0"/>
          <w:numId w:val="59"/>
        </w:numPr>
      </w:pPr>
      <w:r>
        <w:t>Impacts of measurement errors</w:t>
      </w:r>
    </w:p>
    <w:p w14:paraId="6FE62DF9" w14:textId="79AA40C6" w:rsidR="00921CF2" w:rsidRDefault="002B1A03" w:rsidP="00884F1C">
      <w:pPr>
        <w:pStyle w:val="ListParagraph"/>
        <w:numPr>
          <w:ilvl w:val="0"/>
          <w:numId w:val="59"/>
        </w:numPr>
      </w:pPr>
      <w:r>
        <w:t>Impacts on Core requirements</w:t>
      </w:r>
    </w:p>
    <w:p w14:paraId="1D9C7459" w14:textId="30C06CEB" w:rsidR="002B1A03" w:rsidRDefault="002B1A03" w:rsidP="00884F1C">
      <w:pPr>
        <w:pStyle w:val="ListParagraph"/>
        <w:numPr>
          <w:ilvl w:val="0"/>
          <w:numId w:val="59"/>
        </w:numPr>
      </w:pPr>
      <w:r>
        <w:t>Impacts from observation and prediction window</w:t>
      </w:r>
      <w:r w:rsidR="006B58DF">
        <w:t>s</w:t>
      </w:r>
    </w:p>
    <w:p w14:paraId="41DCE658" w14:textId="3F79D2FB" w:rsidR="006B58DF" w:rsidRDefault="006B58DF" w:rsidP="00884F1C">
      <w:pPr>
        <w:pStyle w:val="ListParagraph"/>
        <w:numPr>
          <w:ilvl w:val="0"/>
          <w:numId w:val="59"/>
        </w:numPr>
      </w:pPr>
      <w:r>
        <w:t>Inter-frequency prediction scenario</w:t>
      </w:r>
    </w:p>
    <w:bookmarkEnd w:id="6"/>
    <w:p w14:paraId="5ABBF95D" w14:textId="3C06F6F4" w:rsidR="00884F1C" w:rsidRPr="00614DD8" w:rsidRDefault="00884F1C" w:rsidP="00884F1C">
      <w:pPr>
        <w:rPr>
          <w:lang w:val="en-US"/>
        </w:rPr>
      </w:pPr>
      <w:r>
        <w:t>Generalization, test coverage</w:t>
      </w:r>
      <w:r w:rsidR="00D85AAA">
        <w:t>,</w:t>
      </w:r>
      <w:r>
        <w:t xml:space="preserve"> and testing setup related aspects are discussed in our accompanying paper.</w:t>
      </w:r>
    </w:p>
    <w:p w14:paraId="2998B08B" w14:textId="132A7A09" w:rsidR="00DF2F50" w:rsidRDefault="003B659E" w:rsidP="005972A3">
      <w:pPr>
        <w:pStyle w:val="RAN4H1"/>
        <w:rPr>
          <w:lang w:val="en-US"/>
        </w:rPr>
      </w:pPr>
      <w:bookmarkStart w:id="7" w:name="_Toc116995842"/>
      <w:bookmarkEnd w:id="5"/>
      <w:r w:rsidRPr="00614DD8">
        <w:rPr>
          <w:lang w:val="en-US"/>
        </w:rPr>
        <w:t>Discussion</w:t>
      </w:r>
      <w:bookmarkEnd w:id="7"/>
    </w:p>
    <w:p w14:paraId="399B2E81" w14:textId="7F7F9EE6" w:rsidR="00D34CFC" w:rsidRDefault="00700CBC" w:rsidP="00D34CFC">
      <w:pPr>
        <w:pStyle w:val="RAN4H2"/>
        <w:rPr>
          <w:lang w:val="en-US"/>
        </w:rPr>
      </w:pPr>
      <w:r>
        <w:rPr>
          <w:lang w:val="en-US"/>
        </w:rPr>
        <w:t xml:space="preserve">Performance metrics </w:t>
      </w:r>
    </w:p>
    <w:p w14:paraId="18C17311" w14:textId="7A4291C7" w:rsidR="00815BBB" w:rsidRPr="00815BBB" w:rsidRDefault="00F62884" w:rsidP="005A0AA5">
      <w:pPr>
        <w:jc w:val="both"/>
        <w:rPr>
          <w:lang w:val="en-US"/>
        </w:rPr>
      </w:pPr>
      <w:r w:rsidRPr="00F62884">
        <w:rPr>
          <w:lang w:val="en-US"/>
        </w:rPr>
        <w:t xml:space="preserve">This section addresses open issues related to the performance metrics for AI/ML-based measurement prediction. From the previous meeting, </w:t>
      </w:r>
      <w:r w:rsidR="00162D84">
        <w:rPr>
          <w:lang w:val="en-US"/>
        </w:rPr>
        <w:t xml:space="preserve">following </w:t>
      </w:r>
      <w:r w:rsidRPr="00F62884">
        <w:rPr>
          <w:lang w:val="en-US"/>
        </w:rPr>
        <w:t xml:space="preserve">agreement and open issue were identified regarding the definition of absolute </w:t>
      </w:r>
      <w:r w:rsidR="0080377D">
        <w:rPr>
          <w:lang w:val="en-US"/>
        </w:rPr>
        <w:t>and relative</w:t>
      </w:r>
      <w:r w:rsidRPr="00F62884">
        <w:rPr>
          <w:lang w:val="en-US"/>
        </w:rPr>
        <w:t xml:space="preserve"> RSRP accuracy, which requires further discussion</w:t>
      </w:r>
      <w:r w:rsidR="008E1CA3">
        <w:rPr>
          <w:lang w:val="en-US"/>
        </w:rPr>
        <w:t xml:space="preserve"> </w:t>
      </w:r>
      <w:r w:rsidR="008E1CA3">
        <w:rPr>
          <w:lang w:val="en-US"/>
        </w:rPr>
        <w:fldChar w:fldCharType="begin"/>
      </w:r>
      <w:r w:rsidR="008E1CA3">
        <w:rPr>
          <w:lang w:val="en-US"/>
        </w:rPr>
        <w:instrText xml:space="preserve"> REF _Ref189756977 \r \h </w:instrText>
      </w:r>
      <w:r w:rsidR="005A0AA5">
        <w:rPr>
          <w:lang w:val="en-US"/>
        </w:rPr>
        <w:instrText xml:space="preserve"> \* MERGEFORMAT </w:instrText>
      </w:r>
      <w:r w:rsidR="008E1CA3">
        <w:rPr>
          <w:lang w:val="en-US"/>
        </w:rPr>
      </w:r>
      <w:r w:rsidR="008E1CA3">
        <w:rPr>
          <w:lang w:val="en-US"/>
        </w:rPr>
        <w:fldChar w:fldCharType="separate"/>
      </w:r>
      <w:r w:rsidR="008E1CA3">
        <w:rPr>
          <w:cs/>
          <w:lang w:val="en-US"/>
        </w:rPr>
        <w:t>‎</w:t>
      </w:r>
      <w:r w:rsidR="008E1CA3">
        <w:rPr>
          <w:lang w:val="en-US"/>
        </w:rPr>
        <w:t>[2]</w:t>
      </w:r>
      <w:r w:rsidR="008E1CA3">
        <w:rPr>
          <w:lang w:val="en-US"/>
        </w:rPr>
        <w:fldChar w:fldCharType="end"/>
      </w:r>
      <w:r w:rsidR="00B03907">
        <w:rPr>
          <w:lang w:val="en-US"/>
        </w:rPr>
        <w:t>.</w:t>
      </w:r>
      <w:r w:rsidR="001F39DB">
        <w:rPr>
          <w:lang w:val="en-US"/>
        </w:rPr>
        <w:t xml:space="preserve"> </w:t>
      </w:r>
    </w:p>
    <w:p w14:paraId="73D465F6" w14:textId="77777777" w:rsidR="0019258D" w:rsidRPr="0019258D" w:rsidRDefault="0019258D" w:rsidP="0019258D">
      <w:pPr>
        <w:rPr>
          <w:lang w:val="en-US"/>
        </w:rPr>
      </w:pPr>
    </w:p>
    <w:p w14:paraId="57E6C395" w14:textId="342F528F" w:rsidR="00D34CFC" w:rsidRDefault="00F17AC7" w:rsidP="00F17AC7">
      <w:pPr>
        <w:pStyle w:val="RAN4H3"/>
        <w:rPr>
          <w:lang w:val="en-US"/>
        </w:rPr>
      </w:pPr>
      <w:r>
        <w:rPr>
          <w:lang w:val="en-US"/>
        </w:rPr>
        <w:t>Absolute RSRP Accuracy</w:t>
      </w:r>
    </w:p>
    <w:tbl>
      <w:tblPr>
        <w:tblStyle w:val="TableGrid"/>
        <w:tblW w:w="0" w:type="auto"/>
        <w:tblInd w:w="720" w:type="dxa"/>
        <w:tblLook w:val="04A0" w:firstRow="1" w:lastRow="0" w:firstColumn="1" w:lastColumn="0" w:noHBand="0" w:noVBand="1"/>
      </w:tblPr>
      <w:tblGrid>
        <w:gridCol w:w="8897"/>
      </w:tblGrid>
      <w:tr w:rsidR="0019258D" w14:paraId="76D053C8" w14:textId="77777777" w:rsidTr="0019258D">
        <w:tc>
          <w:tcPr>
            <w:tcW w:w="9617" w:type="dxa"/>
          </w:tcPr>
          <w:p w14:paraId="07454A4F" w14:textId="77777777" w:rsidR="0019258D" w:rsidRPr="0019258D" w:rsidRDefault="0019258D" w:rsidP="0019258D">
            <w:pPr>
              <w:spacing w:after="180"/>
              <w:rPr>
                <w:rFonts w:eastAsia="MS Mincho" w:cs="Times New Roman"/>
                <w:b/>
                <w:bCs/>
                <w:sz w:val="22"/>
                <w:szCs w:val="24"/>
                <w:u w:val="single"/>
                <w:lang w:val="zh-CN" w:eastAsia="zh-CN"/>
              </w:rPr>
            </w:pPr>
            <w:bookmarkStart w:id="8" w:name="_Hlk188568900"/>
            <w:r w:rsidRPr="0019258D">
              <w:rPr>
                <w:rFonts w:eastAsia="MS Mincho" w:cs="Times New Roman"/>
                <w:b/>
                <w:bCs/>
                <w:sz w:val="22"/>
                <w:szCs w:val="24"/>
                <w:u w:val="single"/>
                <w:lang w:val="zh-CN" w:eastAsia="zh-CN"/>
              </w:rPr>
              <w:t>Issue 2-1-9</w:t>
            </w:r>
            <w:r w:rsidRPr="0019258D">
              <w:rPr>
                <w:rFonts w:eastAsia="MS Mincho" w:cs="Times New Roman"/>
                <w:b/>
                <w:bCs/>
                <w:sz w:val="22"/>
                <w:szCs w:val="24"/>
                <w:u w:val="single"/>
                <w:lang w:val="en-US" w:eastAsia="zh-CN"/>
              </w:rPr>
              <w:t>a</w:t>
            </w:r>
            <w:r w:rsidRPr="0019258D">
              <w:rPr>
                <w:rFonts w:eastAsia="MS Mincho" w:cs="Times New Roman"/>
                <w:b/>
                <w:bCs/>
                <w:sz w:val="22"/>
                <w:szCs w:val="24"/>
                <w:u w:val="single"/>
                <w:lang w:val="zh-CN" w:eastAsia="zh-CN"/>
              </w:rPr>
              <w:t xml:space="preserve">: </w:t>
            </w:r>
            <w:r w:rsidRPr="0019258D">
              <w:rPr>
                <w:rFonts w:eastAsia="MS Mincho" w:cs="Times New Roman"/>
                <w:b/>
                <w:bCs/>
                <w:sz w:val="22"/>
                <w:szCs w:val="24"/>
                <w:u w:val="single"/>
                <w:lang w:val="en-US" w:eastAsia="zh-CN"/>
              </w:rPr>
              <w:t>L3</w:t>
            </w:r>
            <w:r w:rsidRPr="0019258D">
              <w:rPr>
                <w:rFonts w:eastAsia="MS Mincho" w:cs="Times New Roman"/>
                <w:b/>
                <w:bCs/>
                <w:sz w:val="22"/>
                <w:szCs w:val="24"/>
                <w:u w:val="single"/>
                <w:lang w:val="zh-CN" w:eastAsia="zh-CN"/>
              </w:rPr>
              <w:t xml:space="preserve"> RSRP prediction accuracy definition</w:t>
            </w:r>
          </w:p>
          <w:p w14:paraId="08407EC3" w14:textId="77777777" w:rsidR="0019258D" w:rsidRPr="0019258D" w:rsidRDefault="0019258D" w:rsidP="0019258D">
            <w:pPr>
              <w:spacing w:after="120"/>
              <w:rPr>
                <w:rFonts w:eastAsia="SimSun" w:cs="Times New Roman"/>
                <w:color w:val="000000"/>
                <w:szCs w:val="24"/>
                <w:highlight w:val="green"/>
                <w:lang w:val="en-US" w:eastAsia="zh-CN"/>
              </w:rPr>
            </w:pPr>
            <w:r w:rsidRPr="0019258D">
              <w:rPr>
                <w:rFonts w:eastAsia="SimSun" w:cs="Times New Roman"/>
                <w:color w:val="000000"/>
                <w:szCs w:val="24"/>
                <w:highlight w:val="green"/>
                <w:lang w:val="en-US" w:eastAsia="zh-CN"/>
              </w:rPr>
              <w:t>Agreement:</w:t>
            </w:r>
          </w:p>
          <w:p w14:paraId="2D4BABF3" w14:textId="77777777" w:rsidR="0019258D" w:rsidRPr="00C9472A" w:rsidRDefault="0019258D" w:rsidP="0019258D">
            <w:pPr>
              <w:numPr>
                <w:ilvl w:val="0"/>
                <w:numId w:val="60"/>
              </w:numPr>
              <w:overflowPunct w:val="0"/>
              <w:autoSpaceDE w:val="0"/>
              <w:autoSpaceDN w:val="0"/>
              <w:adjustRightInd w:val="0"/>
              <w:spacing w:before="120" w:after="120"/>
              <w:textAlignment w:val="baseline"/>
              <w:rPr>
                <w:rFonts w:eastAsia="Yu Mincho" w:cs="Times New Roman"/>
                <w:szCs w:val="20"/>
                <w:lang w:val="en-US"/>
              </w:rPr>
            </w:pPr>
            <w:r w:rsidRPr="00C9472A">
              <w:rPr>
                <w:rFonts w:eastAsia="Yu Mincho" w:cs="Times New Roman"/>
                <w:szCs w:val="20"/>
                <w:lang w:val="en-US"/>
              </w:rPr>
              <w:t>For testing, Absolute L3 Predicted RSRP Accuracy = reported predicted L3-RSRP – ground truth of L3-RSRP</w:t>
            </w:r>
          </w:p>
          <w:p w14:paraId="4B104A17" w14:textId="77777777" w:rsidR="0019258D" w:rsidRPr="00C9472A" w:rsidRDefault="0019258D" w:rsidP="0019258D">
            <w:pPr>
              <w:numPr>
                <w:ilvl w:val="1"/>
                <w:numId w:val="60"/>
              </w:numPr>
              <w:overflowPunct w:val="0"/>
              <w:autoSpaceDE w:val="0"/>
              <w:autoSpaceDN w:val="0"/>
              <w:adjustRightInd w:val="0"/>
              <w:spacing w:before="120" w:after="120"/>
              <w:textAlignment w:val="baseline"/>
              <w:rPr>
                <w:rFonts w:eastAsia="Yu Mincho" w:cs="Times New Roman"/>
                <w:szCs w:val="20"/>
                <w:lang w:val="en-US"/>
              </w:rPr>
            </w:pPr>
            <w:r w:rsidRPr="00C9472A">
              <w:rPr>
                <w:rFonts w:eastAsia="Yu Mincho" w:cs="Times New Roman"/>
                <w:szCs w:val="20"/>
                <w:lang w:val="en-US"/>
              </w:rPr>
              <w:t>FFS Ground truth definition of L3-RSRP for FR1 and FR2</w:t>
            </w:r>
          </w:p>
          <w:p w14:paraId="4AF732C4" w14:textId="77777777" w:rsidR="0019258D" w:rsidRPr="0019258D" w:rsidRDefault="0019258D" w:rsidP="0019258D">
            <w:pPr>
              <w:spacing w:after="180"/>
              <w:rPr>
                <w:rFonts w:eastAsia="SimSun" w:cs="Times New Roman"/>
                <w:szCs w:val="20"/>
                <w:lang w:val="en-US" w:eastAsia="zh-CN"/>
              </w:rPr>
            </w:pPr>
          </w:p>
          <w:p w14:paraId="20FBCC10" w14:textId="77777777" w:rsidR="0019258D" w:rsidRDefault="0019258D" w:rsidP="0019258D">
            <w:pPr>
              <w:pStyle w:val="RAN4H3"/>
              <w:numPr>
                <w:ilvl w:val="0"/>
                <w:numId w:val="0"/>
              </w:numPr>
              <w:rPr>
                <w:lang w:val="en-US"/>
              </w:rPr>
            </w:pPr>
          </w:p>
        </w:tc>
      </w:tr>
      <w:bookmarkEnd w:id="8"/>
    </w:tbl>
    <w:p w14:paraId="6B10C477" w14:textId="77777777" w:rsidR="00E95517" w:rsidRDefault="00E95517" w:rsidP="0019258D">
      <w:pPr>
        <w:pStyle w:val="RAN4H3"/>
        <w:numPr>
          <w:ilvl w:val="0"/>
          <w:numId w:val="0"/>
        </w:numPr>
        <w:ind w:left="720"/>
        <w:rPr>
          <w:lang w:val="en-US"/>
        </w:rPr>
      </w:pPr>
    </w:p>
    <w:p w14:paraId="66D29A9A" w14:textId="309695B6" w:rsidR="00E32077" w:rsidRPr="00FB3049" w:rsidRDefault="00B849FC" w:rsidP="0011541D">
      <w:r>
        <w:rPr>
          <w:lang w:val="en-US"/>
        </w:rPr>
        <w:t>In this regard, in RAN4 AI/ML for beam management WI</w:t>
      </w:r>
      <w:r w:rsidR="00AF4261">
        <w:rPr>
          <w:lang w:val="en-US"/>
        </w:rPr>
        <w:t xml:space="preserve"> following agreement has made regarding the definition of the </w:t>
      </w:r>
      <w:r w:rsidR="00E32077">
        <w:rPr>
          <w:lang w:val="en-US"/>
        </w:rPr>
        <w:t xml:space="preserve">definition of the </w:t>
      </w:r>
      <w:r w:rsidR="009D0216">
        <w:rPr>
          <w:lang w:val="en-US"/>
        </w:rPr>
        <w:t>ground truth</w:t>
      </w:r>
      <w:r w:rsidR="00E32077">
        <w:rPr>
          <w:lang w:val="en-US"/>
        </w:rPr>
        <w:t xml:space="preserve"> of L1-RSRP for FR1</w:t>
      </w:r>
      <w:r w:rsidR="00E972F3">
        <w:rPr>
          <w:lang w:val="en-US"/>
        </w:rPr>
        <w:t xml:space="preserve"> </w:t>
      </w:r>
      <w:r w:rsidR="00EF51BD">
        <w:rPr>
          <w:lang w:val="en-US"/>
        </w:rPr>
        <w:fldChar w:fldCharType="begin"/>
      </w:r>
      <w:r w:rsidR="00EF51BD">
        <w:rPr>
          <w:lang w:val="en-US"/>
        </w:rPr>
        <w:instrText xml:space="preserve"> REF _Ref189741036 \r \h </w:instrText>
      </w:r>
      <w:r w:rsidR="00EF51BD">
        <w:rPr>
          <w:lang w:val="en-US"/>
        </w:rPr>
      </w:r>
      <w:r w:rsidR="00EF51BD">
        <w:rPr>
          <w:lang w:val="en-US"/>
        </w:rPr>
        <w:fldChar w:fldCharType="separate"/>
      </w:r>
      <w:r w:rsidR="008E1CA3">
        <w:rPr>
          <w:cs/>
          <w:lang w:val="en-US"/>
        </w:rPr>
        <w:t>‎</w:t>
      </w:r>
      <w:r w:rsidR="008E1CA3">
        <w:rPr>
          <w:lang w:val="en-US"/>
        </w:rPr>
        <w:t>[3]</w:t>
      </w:r>
      <w:r w:rsidR="00EF51BD">
        <w:rPr>
          <w:lang w:val="en-US"/>
        </w:rPr>
        <w:fldChar w:fldCharType="end"/>
      </w:r>
      <w:r w:rsidR="00E32077" w:rsidRPr="00E972F3">
        <w:rPr>
          <w:lang w:val="en-US"/>
        </w:rPr>
        <w:t xml:space="preserve">. </w:t>
      </w:r>
    </w:p>
    <w:p w14:paraId="6BB0900B" w14:textId="77777777" w:rsidR="00720396" w:rsidRDefault="00B849FC" w:rsidP="00E95517">
      <w:pPr>
        <w:rPr>
          <w:lang w:val="en-US"/>
        </w:rPr>
      </w:pPr>
      <w:r>
        <w:rPr>
          <w:lang w:val="en-US"/>
        </w:rPr>
        <w:t xml:space="preserve"> </w:t>
      </w:r>
    </w:p>
    <w:tbl>
      <w:tblPr>
        <w:tblStyle w:val="TableGrid"/>
        <w:tblW w:w="0" w:type="auto"/>
        <w:tblInd w:w="720" w:type="dxa"/>
        <w:tblLook w:val="04A0" w:firstRow="1" w:lastRow="0" w:firstColumn="1" w:lastColumn="0" w:noHBand="0" w:noVBand="1"/>
      </w:tblPr>
      <w:tblGrid>
        <w:gridCol w:w="8897"/>
      </w:tblGrid>
      <w:tr w:rsidR="00720396" w14:paraId="2504C1FC" w14:textId="77777777">
        <w:tc>
          <w:tcPr>
            <w:tcW w:w="9617" w:type="dxa"/>
          </w:tcPr>
          <w:p w14:paraId="2331F6EB" w14:textId="6259A01F" w:rsidR="00F90D2E" w:rsidRPr="00F90D2E" w:rsidRDefault="00F90D2E" w:rsidP="00F90D2E">
            <w:pPr>
              <w:widowControl w:val="0"/>
              <w:jc w:val="both"/>
              <w:rPr>
                <w:rFonts w:eastAsia="SimSun" w:cs="Times New Roman"/>
                <w:b/>
                <w:kern w:val="2"/>
                <w:szCs w:val="20"/>
                <w:u w:val="single"/>
                <w:lang w:val="en-US" w:eastAsia="zh-CN"/>
              </w:rPr>
            </w:pPr>
            <w:r w:rsidRPr="00F90D2E">
              <w:rPr>
                <w:rFonts w:eastAsia="SimSun" w:cs="Times New Roman"/>
                <w:b/>
                <w:kern w:val="2"/>
                <w:szCs w:val="20"/>
                <w:u w:val="single"/>
                <w:lang w:val="en-US" w:eastAsia="zh-CN"/>
              </w:rPr>
              <w:lastRenderedPageBreak/>
              <w:t xml:space="preserve">Agreements in RAN4 #111 </w:t>
            </w:r>
            <w:r w:rsidR="002B1D15">
              <w:rPr>
                <w:rFonts w:eastAsia="SimSun" w:cs="Times New Roman"/>
                <w:b/>
                <w:kern w:val="2"/>
                <w:szCs w:val="20"/>
                <w:u w:val="single"/>
                <w:lang w:val="en-US" w:eastAsia="zh-CN"/>
              </w:rPr>
              <w:t xml:space="preserve">AI/ML for beam management </w:t>
            </w:r>
            <w:r w:rsidRPr="00F90D2E">
              <w:rPr>
                <w:rFonts w:eastAsia="SimSun" w:cs="Times New Roman"/>
                <w:b/>
                <w:kern w:val="2"/>
                <w:szCs w:val="20"/>
                <w:u w:val="single"/>
                <w:lang w:val="en-US" w:eastAsia="zh-CN"/>
              </w:rPr>
              <w:t>meeting</w:t>
            </w:r>
          </w:p>
          <w:p w14:paraId="4EDA4C71" w14:textId="77777777" w:rsidR="00F90D2E" w:rsidRPr="00F90D2E" w:rsidRDefault="00F90D2E" w:rsidP="00F90D2E">
            <w:pPr>
              <w:widowControl w:val="0"/>
              <w:jc w:val="both"/>
              <w:rPr>
                <w:rFonts w:eastAsia="SimSun" w:cs="Times New Roman"/>
                <w:b/>
                <w:kern w:val="2"/>
                <w:szCs w:val="20"/>
                <w:u w:val="single"/>
                <w:lang w:val="en-US" w:eastAsia="zh-CN"/>
              </w:rPr>
            </w:pPr>
          </w:p>
          <w:p w14:paraId="27B3784C" w14:textId="77777777" w:rsidR="00F90D2E" w:rsidRPr="00F90D2E" w:rsidRDefault="00F90D2E" w:rsidP="00F90D2E">
            <w:pPr>
              <w:widowControl w:val="0"/>
              <w:jc w:val="both"/>
              <w:rPr>
                <w:rFonts w:eastAsia="Yu Mincho" w:cs="Times New Roman"/>
                <w:b/>
                <w:bCs/>
                <w:kern w:val="2"/>
                <w:szCs w:val="20"/>
                <w:lang w:val="en-US" w:eastAsia="ja-JP"/>
              </w:rPr>
            </w:pPr>
            <w:r w:rsidRPr="00C9472A">
              <w:rPr>
                <w:rFonts w:eastAsia="Yu Mincho" w:cs="Times New Roman"/>
                <w:b/>
                <w:bCs/>
                <w:kern w:val="2"/>
                <w:szCs w:val="20"/>
                <w:highlight w:val="green"/>
                <w:lang w:val="en-US" w:eastAsia="ja-JP"/>
              </w:rPr>
              <w:t>Agreement:</w:t>
            </w:r>
          </w:p>
          <w:p w14:paraId="2B1ACF02" w14:textId="77777777" w:rsidR="00F90D2E" w:rsidRPr="00F90D2E" w:rsidRDefault="00F90D2E" w:rsidP="00EF51BD">
            <w:pPr>
              <w:widowControl w:val="0"/>
              <w:overflowPunct w:val="0"/>
              <w:autoSpaceDE w:val="0"/>
              <w:autoSpaceDN w:val="0"/>
              <w:adjustRightInd w:val="0"/>
              <w:spacing w:after="180"/>
              <w:ind w:left="820"/>
              <w:jc w:val="both"/>
              <w:textAlignment w:val="baseline"/>
              <w:rPr>
                <w:rFonts w:eastAsia="Yu Mincho" w:cs="Arial"/>
                <w:szCs w:val="20"/>
                <w:lang w:val="en-US" w:eastAsia="ja-JP"/>
              </w:rPr>
            </w:pPr>
            <w:r w:rsidRPr="00F90D2E">
              <w:rPr>
                <w:rFonts w:eastAsia="Yu Mincho" w:cs="Arial"/>
                <w:szCs w:val="20"/>
                <w:lang w:val="en-US" w:eastAsia="ja-JP"/>
              </w:rPr>
              <w:t>The ground truth for the predicted RSRP is the ideal measurement of RSRP on the predicted Tx beam</w:t>
            </w:r>
          </w:p>
          <w:p w14:paraId="3E843992" w14:textId="77777777" w:rsidR="00F90D2E" w:rsidRPr="00F90D2E" w:rsidRDefault="00F90D2E" w:rsidP="00EF51BD">
            <w:pPr>
              <w:widowControl w:val="0"/>
              <w:overflowPunct w:val="0"/>
              <w:autoSpaceDE w:val="0"/>
              <w:autoSpaceDN w:val="0"/>
              <w:adjustRightInd w:val="0"/>
              <w:spacing w:after="180"/>
              <w:ind w:left="1240"/>
              <w:jc w:val="both"/>
              <w:textAlignment w:val="baseline"/>
              <w:rPr>
                <w:rFonts w:eastAsia="Yu Mincho" w:cs="Arial"/>
                <w:szCs w:val="20"/>
                <w:lang w:val="en-US" w:eastAsia="ja-JP"/>
              </w:rPr>
            </w:pPr>
            <w:r w:rsidRPr="00F90D2E">
              <w:rPr>
                <w:rFonts w:eastAsia="Yu Mincho" w:cs="Arial"/>
                <w:szCs w:val="20"/>
                <w:lang w:val="en-US" w:eastAsia="ja-JP"/>
              </w:rPr>
              <w:t>In RAN4, the ground truth is the approximate as the reported RSRP measurement under the certain SNR on the predicted Tx beam</w:t>
            </w:r>
          </w:p>
          <w:p w14:paraId="71A17891" w14:textId="77777777" w:rsidR="00F90D2E" w:rsidRPr="00F90D2E" w:rsidRDefault="00F90D2E" w:rsidP="00EF51BD">
            <w:pPr>
              <w:widowControl w:val="0"/>
              <w:overflowPunct w:val="0"/>
              <w:autoSpaceDE w:val="0"/>
              <w:autoSpaceDN w:val="0"/>
              <w:adjustRightInd w:val="0"/>
              <w:spacing w:after="180"/>
              <w:ind w:left="1660"/>
              <w:jc w:val="both"/>
              <w:textAlignment w:val="baseline"/>
              <w:rPr>
                <w:rFonts w:eastAsia="Yu Mincho" w:cs="Arial"/>
                <w:szCs w:val="20"/>
                <w:lang w:val="en-US" w:eastAsia="ja-JP"/>
              </w:rPr>
            </w:pPr>
            <w:r w:rsidRPr="00F90D2E">
              <w:rPr>
                <w:rFonts w:eastAsia="Yu Mincho" w:cs="Arial"/>
                <w:szCs w:val="20"/>
                <w:lang w:val="en-US" w:eastAsia="ja-JP"/>
              </w:rPr>
              <w:t>FFS on SNR level to ensure that SNR is high enough for sufficient accuracy of reported RSRP</w:t>
            </w:r>
          </w:p>
          <w:p w14:paraId="5A9B4D68" w14:textId="77777777" w:rsidR="00F90D2E" w:rsidRPr="00F90D2E" w:rsidRDefault="00F90D2E" w:rsidP="00EF51BD">
            <w:pPr>
              <w:widowControl w:val="0"/>
              <w:overflowPunct w:val="0"/>
              <w:autoSpaceDE w:val="0"/>
              <w:autoSpaceDN w:val="0"/>
              <w:adjustRightInd w:val="0"/>
              <w:spacing w:after="180"/>
              <w:ind w:left="1660"/>
              <w:jc w:val="both"/>
              <w:textAlignment w:val="baseline"/>
              <w:rPr>
                <w:rFonts w:eastAsia="Yu Mincho" w:cs="Arial"/>
                <w:szCs w:val="20"/>
                <w:lang w:val="en-US" w:eastAsia="ja-JP"/>
              </w:rPr>
            </w:pPr>
            <w:r w:rsidRPr="00F90D2E">
              <w:rPr>
                <w:rFonts w:eastAsia="Yu Mincho" w:cs="Arial"/>
                <w:szCs w:val="20"/>
                <w:lang w:val="en-US" w:eastAsia="ja-JP"/>
              </w:rPr>
              <w:t>FFS on impact of multiple-</w:t>
            </w:r>
            <w:proofErr w:type="spellStart"/>
            <w:r w:rsidRPr="00F90D2E">
              <w:rPr>
                <w:rFonts w:eastAsia="Yu Mincho" w:cs="Arial"/>
                <w:szCs w:val="20"/>
                <w:lang w:val="en-US" w:eastAsia="ja-JP"/>
              </w:rPr>
              <w:t>AoA</w:t>
            </w:r>
            <w:proofErr w:type="spellEnd"/>
            <w:r w:rsidRPr="00F90D2E">
              <w:rPr>
                <w:rFonts w:eastAsia="Yu Mincho" w:cs="Arial"/>
                <w:szCs w:val="20"/>
                <w:lang w:val="en-US" w:eastAsia="ja-JP"/>
              </w:rPr>
              <w:t xml:space="preserve"> test setup</w:t>
            </w:r>
          </w:p>
          <w:p w14:paraId="12F57D01" w14:textId="77777777" w:rsidR="00F90D2E" w:rsidRPr="00F90D2E" w:rsidRDefault="00F90D2E" w:rsidP="00EF51BD">
            <w:pPr>
              <w:widowControl w:val="0"/>
              <w:overflowPunct w:val="0"/>
              <w:autoSpaceDE w:val="0"/>
              <w:autoSpaceDN w:val="0"/>
              <w:adjustRightInd w:val="0"/>
              <w:spacing w:after="180"/>
              <w:ind w:left="1660"/>
              <w:jc w:val="both"/>
              <w:textAlignment w:val="baseline"/>
              <w:rPr>
                <w:rFonts w:eastAsia="Yu Mincho" w:cs="Arial"/>
                <w:szCs w:val="20"/>
                <w:lang w:val="en-US" w:eastAsia="ja-JP"/>
              </w:rPr>
            </w:pPr>
            <w:r w:rsidRPr="00F90D2E">
              <w:rPr>
                <w:rFonts w:eastAsia="Yu Mincho" w:cs="Arial"/>
                <w:szCs w:val="20"/>
                <w:lang w:val="en-US" w:eastAsia="ja-JP"/>
              </w:rPr>
              <w:t>FFS on the channel condition</w:t>
            </w:r>
          </w:p>
          <w:p w14:paraId="6EC94A41" w14:textId="77777777" w:rsidR="00F90D2E" w:rsidRPr="00F90D2E" w:rsidRDefault="00F90D2E" w:rsidP="00EF51BD">
            <w:pPr>
              <w:widowControl w:val="0"/>
              <w:overflowPunct w:val="0"/>
              <w:autoSpaceDE w:val="0"/>
              <w:autoSpaceDN w:val="0"/>
              <w:adjustRightInd w:val="0"/>
              <w:spacing w:after="180"/>
              <w:ind w:left="1660"/>
              <w:jc w:val="both"/>
              <w:textAlignment w:val="baseline"/>
              <w:rPr>
                <w:rFonts w:eastAsia="Yu Mincho" w:cs="Arial"/>
                <w:szCs w:val="20"/>
                <w:lang w:val="en-US" w:eastAsia="ja-JP"/>
              </w:rPr>
            </w:pPr>
            <w:r w:rsidRPr="00F90D2E">
              <w:rPr>
                <w:rFonts w:eastAsia="Yu Mincho" w:cs="Arial"/>
                <w:szCs w:val="20"/>
                <w:lang w:val="en-US" w:eastAsia="ja-JP"/>
              </w:rPr>
              <w:t>FFS on whether the ground truth will be changing or not</w:t>
            </w:r>
          </w:p>
          <w:p w14:paraId="2A84001A" w14:textId="3B3296FA" w:rsidR="00720396" w:rsidRDefault="00F90D2E" w:rsidP="00F90D2E">
            <w:pPr>
              <w:pStyle w:val="RAN4H3"/>
              <w:numPr>
                <w:ilvl w:val="0"/>
                <w:numId w:val="0"/>
              </w:numPr>
              <w:rPr>
                <w:lang w:val="en-US"/>
              </w:rPr>
            </w:pPr>
            <w:r w:rsidRPr="00F90D2E">
              <w:rPr>
                <w:rFonts w:ascii="Times New Roman" w:eastAsia="Yu Mincho" w:hAnsi="Times New Roman" w:cs="Times New Roman"/>
                <w:kern w:val="2"/>
                <w:sz w:val="20"/>
                <w:szCs w:val="20"/>
                <w:lang w:val="en-US" w:eastAsia="ja-JP"/>
              </w:rPr>
              <w:t>Other solutions are not precluded</w:t>
            </w:r>
          </w:p>
        </w:tc>
      </w:tr>
    </w:tbl>
    <w:p w14:paraId="199ED8F2" w14:textId="76A32432" w:rsidR="00E95517" w:rsidRDefault="00E95517" w:rsidP="00E95517">
      <w:pPr>
        <w:rPr>
          <w:lang w:val="en-US"/>
        </w:rPr>
      </w:pPr>
    </w:p>
    <w:p w14:paraId="5843088F" w14:textId="77777777" w:rsidR="005744C5" w:rsidRPr="005744C5" w:rsidRDefault="005744C5" w:rsidP="005744C5">
      <w:pPr>
        <w:jc w:val="both"/>
        <w:rPr>
          <w:lang w:val="en-US"/>
        </w:rPr>
      </w:pPr>
      <w:r w:rsidRPr="005744C5">
        <w:rPr>
          <w:lang w:val="en-US"/>
        </w:rPr>
        <w:t>The ground truth for the predicted FR2 L1-RSRP is the ideal measurement of RSRP on the predicted Tx beam. In our perspective, for FR2 and the ground truth definition of L3-RSRP prediction, RAN4 can align with the agreed-upon ground truth definition for L1-RSRP prediction and consider UE-reported measured L3-RSRP as the ground truth for evaluation. Furthermore, in specific sub-use cases where the UE initially predicts L1-RSRP and subsequently derives L3-RSRP predictions based on the predicted L1 samples, adhering to the L1 ground truth definition could simplify both the prediction process at the UE and the evaluation procedure at the network side. This approach is also consistent with the legacy FR2 definition of absolute RSRP measurement. However, other potential options with higher accuracy can also be investigated.</w:t>
      </w:r>
    </w:p>
    <w:p w14:paraId="5ECF75D3" w14:textId="74C44C30" w:rsidR="00ED5EF6" w:rsidRDefault="00ED5EF6" w:rsidP="00ED5EF6">
      <w:pPr>
        <w:pStyle w:val="RAN4proposal"/>
        <w:rPr>
          <w:lang w:val="en-US"/>
        </w:rPr>
      </w:pPr>
      <w:bookmarkStart w:id="9" w:name="_Ref189749767"/>
      <w:bookmarkStart w:id="10" w:name="_Hlk189852093"/>
      <w:r>
        <w:rPr>
          <w:lang w:val="en-US"/>
        </w:rPr>
        <w:t xml:space="preserve">RAN4 may consider </w:t>
      </w:r>
      <w:r w:rsidR="008C5424">
        <w:rPr>
          <w:lang w:val="en-US"/>
        </w:rPr>
        <w:t>U</w:t>
      </w:r>
      <w:r w:rsidR="006621FF">
        <w:rPr>
          <w:lang w:val="en-US"/>
        </w:rPr>
        <w:t>E</w:t>
      </w:r>
      <w:r w:rsidR="008C5424">
        <w:rPr>
          <w:lang w:val="en-US"/>
        </w:rPr>
        <w:t xml:space="preserve"> reported L3 RSRP measurement as the approximate of </w:t>
      </w:r>
      <w:r w:rsidR="00A232DE" w:rsidRPr="00A232DE">
        <w:rPr>
          <w:lang w:val="en-US"/>
        </w:rPr>
        <w:t xml:space="preserve">ideal measurement of </w:t>
      </w:r>
      <w:r w:rsidR="00A232DE">
        <w:rPr>
          <w:lang w:val="en-US"/>
        </w:rPr>
        <w:t>L3-</w:t>
      </w:r>
      <w:r w:rsidR="00A232DE" w:rsidRPr="00A232DE">
        <w:rPr>
          <w:lang w:val="en-US"/>
        </w:rPr>
        <w:t>RSRP</w:t>
      </w:r>
      <w:r w:rsidR="00A232DE">
        <w:rPr>
          <w:lang w:val="en-US"/>
        </w:rPr>
        <w:t xml:space="preserve"> </w:t>
      </w:r>
      <w:r w:rsidR="006621FF">
        <w:rPr>
          <w:lang w:val="en-US"/>
        </w:rPr>
        <w:t>and</w:t>
      </w:r>
      <w:r w:rsidR="00571079">
        <w:rPr>
          <w:lang w:val="en-US"/>
        </w:rPr>
        <w:t xml:space="preserve"> the ground truth for </w:t>
      </w:r>
      <w:r w:rsidR="003029B2">
        <w:rPr>
          <w:lang w:val="en-US"/>
        </w:rPr>
        <w:t xml:space="preserve">FR2 </w:t>
      </w:r>
      <w:r w:rsidR="00571079">
        <w:rPr>
          <w:lang w:val="en-US"/>
        </w:rPr>
        <w:t>L3 prediction</w:t>
      </w:r>
      <w:r w:rsidR="002D7E1E">
        <w:rPr>
          <w:lang w:val="en-US"/>
        </w:rPr>
        <w:t>.</w:t>
      </w:r>
      <w:bookmarkEnd w:id="9"/>
    </w:p>
    <w:bookmarkEnd w:id="10"/>
    <w:p w14:paraId="79FC723C" w14:textId="2C8E8FB9" w:rsidR="00E62A47" w:rsidRDefault="001F0D5E" w:rsidP="00F37511">
      <w:pPr>
        <w:jc w:val="both"/>
        <w:rPr>
          <w:lang w:val="en-US"/>
        </w:rPr>
      </w:pPr>
      <w:r w:rsidRPr="001F0D5E">
        <w:rPr>
          <w:lang w:val="en-US"/>
        </w:rPr>
        <w:t xml:space="preserve">For the ground truth definition of FR1 </w:t>
      </w:r>
      <w:r w:rsidR="00A503A7">
        <w:rPr>
          <w:lang w:val="en-US"/>
        </w:rPr>
        <w:t xml:space="preserve">measurement </w:t>
      </w:r>
      <w:r w:rsidRPr="001F0D5E">
        <w:rPr>
          <w:lang w:val="en-US"/>
        </w:rPr>
        <w:t xml:space="preserve">prediction, since there is no significant impact of beamforming gain or other parameters/impairments affecting UE measurements and predictions (which are derived based on these measurements), conducted tests in a controlled environment can be utilized for evaluation. In this case, the FR1 ground truth can </w:t>
      </w:r>
      <w:r w:rsidR="00FD7EF5">
        <w:rPr>
          <w:lang w:val="en-US"/>
        </w:rPr>
        <w:t>be defined as the ideal L3-RSRP measurement</w:t>
      </w:r>
      <w:r w:rsidR="00114865">
        <w:rPr>
          <w:lang w:val="en-US"/>
        </w:rPr>
        <w:t xml:space="preserve"> </w:t>
      </w:r>
      <w:r w:rsidR="00A415A5">
        <w:rPr>
          <w:lang w:val="en-US"/>
        </w:rPr>
        <w:t>(i.e., transmit</w:t>
      </w:r>
      <w:r w:rsidR="00D4278F">
        <w:rPr>
          <w:lang w:val="en-US"/>
        </w:rPr>
        <w:t>ted power</w:t>
      </w:r>
      <w:r w:rsidR="00A415A5">
        <w:rPr>
          <w:lang w:val="en-US"/>
        </w:rPr>
        <w:t>)</w:t>
      </w:r>
      <w:r w:rsidRPr="001F0D5E">
        <w:rPr>
          <w:lang w:val="en-US"/>
        </w:rPr>
        <w:t xml:space="preserve"> as the reference, which can be considered the ground truth for FR1 L3-RSRP prediction</w:t>
      </w:r>
      <w:r w:rsidR="00B913D0">
        <w:rPr>
          <w:lang w:val="en-US"/>
        </w:rPr>
        <w:t xml:space="preserve"> </w:t>
      </w:r>
      <w:r w:rsidR="00AF7915">
        <w:rPr>
          <w:lang w:val="en-US"/>
        </w:rPr>
        <w:fldChar w:fldCharType="begin"/>
      </w:r>
      <w:r w:rsidR="00AF7915">
        <w:rPr>
          <w:lang w:val="en-US"/>
        </w:rPr>
        <w:instrText xml:space="preserve"> REF _Ref189744219 \n \h </w:instrText>
      </w:r>
      <w:r w:rsidR="00AF7915">
        <w:rPr>
          <w:lang w:val="en-US"/>
        </w:rPr>
      </w:r>
      <w:r w:rsidR="00AF7915">
        <w:rPr>
          <w:lang w:val="en-US"/>
        </w:rPr>
        <w:fldChar w:fldCharType="separate"/>
      </w:r>
      <w:r w:rsidR="00AF7915">
        <w:rPr>
          <w:cs/>
          <w:lang w:val="en-US"/>
        </w:rPr>
        <w:t>‎</w:t>
      </w:r>
      <w:r w:rsidR="00AF7915">
        <w:rPr>
          <w:lang w:val="en-US"/>
        </w:rPr>
        <w:t>[4]</w:t>
      </w:r>
      <w:r w:rsidR="00AF7915">
        <w:rPr>
          <w:lang w:val="en-US"/>
        </w:rPr>
        <w:fldChar w:fldCharType="end"/>
      </w:r>
      <w:r w:rsidR="00AF7915">
        <w:rPr>
          <w:lang w:val="en-US"/>
        </w:rPr>
        <w:t>.</w:t>
      </w:r>
    </w:p>
    <w:p w14:paraId="59A338AB" w14:textId="12B73829" w:rsidR="00F37511" w:rsidRDefault="006621FF" w:rsidP="002B4A61">
      <w:pPr>
        <w:pStyle w:val="RAN4proposal"/>
      </w:pPr>
      <w:bookmarkStart w:id="11" w:name="_Hlk189852103"/>
      <w:r w:rsidRPr="006621FF">
        <w:t xml:space="preserve">RAN4 </w:t>
      </w:r>
      <w:r w:rsidR="00555F75" w:rsidRPr="00555F75">
        <w:t>should</w:t>
      </w:r>
      <w:r w:rsidRPr="006621FF">
        <w:t xml:space="preserve"> consider </w:t>
      </w:r>
      <w:r w:rsidR="00555F75" w:rsidRPr="00555F75">
        <w:t xml:space="preserve">that </w:t>
      </w:r>
      <w:r w:rsidR="00C84784" w:rsidRPr="5F93C733">
        <w:t xml:space="preserve">the test equipment </w:t>
      </w:r>
      <w:r w:rsidR="00555F75" w:rsidRPr="00555F75">
        <w:t>in FR1 has</w:t>
      </w:r>
      <w:r w:rsidR="00674206" w:rsidRPr="5F93C733">
        <w:t xml:space="preserve"> the information of </w:t>
      </w:r>
      <w:r w:rsidR="0053639D" w:rsidRPr="5F93C733">
        <w:t>grou</w:t>
      </w:r>
      <w:r w:rsidR="00C35610" w:rsidRPr="5F93C733">
        <w:t xml:space="preserve">nd truth regarding </w:t>
      </w:r>
      <w:r w:rsidR="003029B2" w:rsidRPr="5F93C733">
        <w:t>L3-RSRP</w:t>
      </w:r>
      <w:r w:rsidR="00864FF6" w:rsidRPr="5F93C733">
        <w:t xml:space="preserve"> </w:t>
      </w:r>
      <w:r w:rsidR="002401FE" w:rsidRPr="5F93C733">
        <w:t>(transmit power</w:t>
      </w:r>
      <w:r w:rsidR="00555F75" w:rsidRPr="00555F75">
        <w:t>)</w:t>
      </w:r>
      <w:r w:rsidR="009905C7">
        <w:t>.</w:t>
      </w:r>
    </w:p>
    <w:bookmarkEnd w:id="11"/>
    <w:p w14:paraId="2BFCB8A3" w14:textId="77777777" w:rsidR="002B4A61" w:rsidRPr="002B4A61" w:rsidRDefault="002B4A61" w:rsidP="002B4A61">
      <w:pPr>
        <w:rPr>
          <w:lang w:val="en-US"/>
        </w:rPr>
      </w:pPr>
    </w:p>
    <w:p w14:paraId="56B209E7" w14:textId="41D479D0" w:rsidR="00D858B6" w:rsidRDefault="00F17AC7" w:rsidP="00DA0238">
      <w:pPr>
        <w:pStyle w:val="RAN4H3"/>
        <w:rPr>
          <w:lang w:val="en-US"/>
        </w:rPr>
      </w:pPr>
      <w:r w:rsidRPr="038D4C36">
        <w:rPr>
          <w:lang w:val="en-US"/>
        </w:rPr>
        <w:t>Relative RSRP Accuracy</w:t>
      </w:r>
    </w:p>
    <w:p w14:paraId="5333A136" w14:textId="3630512F" w:rsidR="00E9724E" w:rsidRDefault="007A0D35" w:rsidP="00EA6795">
      <w:pPr>
        <w:jc w:val="both"/>
        <w:rPr>
          <w:lang w:val="en-US"/>
        </w:rPr>
      </w:pPr>
      <w:r w:rsidRPr="007A0D35">
        <w:rPr>
          <w:lang w:val="en-US"/>
        </w:rPr>
        <w:t xml:space="preserve">Ensuring high network performance, maintaining </w:t>
      </w:r>
      <w:r w:rsidR="00B121BB">
        <w:rPr>
          <w:lang w:val="en-US"/>
        </w:rPr>
        <w:t xml:space="preserve">required </w:t>
      </w:r>
      <w:r w:rsidRPr="007A0D35">
        <w:rPr>
          <w:lang w:val="en-US"/>
        </w:rPr>
        <w:t>QoS, and delivering an optimal user experience requires achieving high levels of relative accuracy in both measurements and predicted measurements. This is particularly critical for Radio Resource Management (RRM) decisions, such as handovers, where high relative accuracy is essential to enable seamless transitions between cells, minimize radio link failures and ping-pong effects, conserve network resources, and maintain uninterrupted connectivity for users. Consequently, it is imperative to define both absolute and relative accuracy to ensure seamless interoperability between the network and diverse devices.</w:t>
      </w:r>
    </w:p>
    <w:p w14:paraId="6B1DD825" w14:textId="2FE5C89D" w:rsidR="007A0D35" w:rsidRDefault="007A0D35" w:rsidP="00E9724E">
      <w:pPr>
        <w:pStyle w:val="RAN4proposal"/>
        <w:rPr>
          <w:lang w:val="en-US"/>
        </w:rPr>
      </w:pPr>
      <w:bookmarkStart w:id="12" w:name="_Hlk189852116"/>
      <w:r>
        <w:rPr>
          <w:lang w:val="en-US"/>
        </w:rPr>
        <w:t>RAN4 to consider both absolute and relative accuracy for measurement prediction.</w:t>
      </w:r>
    </w:p>
    <w:bookmarkEnd w:id="12"/>
    <w:p w14:paraId="6CF4409F" w14:textId="3549CE08" w:rsidR="00E65E09" w:rsidRPr="00E65E09" w:rsidRDefault="00E65E09" w:rsidP="00EA6795">
      <w:pPr>
        <w:jc w:val="both"/>
        <w:rPr>
          <w:lang w:val="en-US"/>
        </w:rPr>
      </w:pPr>
      <w:r w:rsidRPr="00E65E09">
        <w:rPr>
          <w:lang w:val="en-US"/>
        </w:rPr>
        <w:t>The legacy definition of relative accuracy states</w:t>
      </w:r>
      <w:r w:rsidR="00D846FD">
        <w:rPr>
          <w:lang w:val="en-US"/>
        </w:rPr>
        <w:t xml:space="preserve"> [TS 38.133]</w:t>
      </w:r>
      <w:r w:rsidRPr="00E65E09">
        <w:rPr>
          <w:lang w:val="en-US"/>
        </w:rPr>
        <w:t>: “</w:t>
      </w:r>
      <w:r w:rsidRPr="00EA6795">
        <w:rPr>
          <w:b/>
          <w:bCs/>
          <w:lang w:val="en-US"/>
        </w:rPr>
        <w:t>The SS-RSRP measured from one cell compared to the SS-RSRP measured from another cell, or between any two SS-RSRP levels measured on the same cell</w:t>
      </w:r>
      <w:r w:rsidRPr="00E65E09">
        <w:rPr>
          <w:lang w:val="en-US"/>
        </w:rPr>
        <w:t>.” This definition, depending on the scenario, applies to both intra-frequency and inter-frequency cases in FR1 and FR2 frequency bands.</w:t>
      </w:r>
    </w:p>
    <w:p w14:paraId="1316227B" w14:textId="6BE523A3" w:rsidR="007A0D35" w:rsidRDefault="00E65E09" w:rsidP="00EA6795">
      <w:pPr>
        <w:jc w:val="both"/>
        <w:rPr>
          <w:lang w:val="en-US"/>
        </w:rPr>
      </w:pPr>
      <w:r w:rsidRPr="00E65E09">
        <w:rPr>
          <w:lang w:val="en-US"/>
        </w:rPr>
        <w:t xml:space="preserve">In </w:t>
      </w:r>
      <w:r>
        <w:rPr>
          <w:lang w:val="en-US"/>
        </w:rPr>
        <w:t>mobility</w:t>
      </w:r>
      <w:r w:rsidRPr="00E65E09">
        <w:rPr>
          <w:lang w:val="en-US"/>
        </w:rPr>
        <w:t xml:space="preserve"> scenarios, the UE may predict the RSRP for one cell, which then needs to be compared with the RSRP measured or predicted for another cell. Alternatively, the UE might need to compare two predicted RSRP values directly.</w:t>
      </w:r>
      <w:r w:rsidR="00F148AA">
        <w:rPr>
          <w:lang w:val="en-US"/>
        </w:rPr>
        <w:t xml:space="preserve"> </w:t>
      </w:r>
    </w:p>
    <w:p w14:paraId="3DD61D67" w14:textId="40BF14D5" w:rsidR="00223AE0" w:rsidRDefault="00E65E09" w:rsidP="00EA6795">
      <w:pPr>
        <w:pStyle w:val="RAN4observation0"/>
        <w:jc w:val="both"/>
        <w:rPr>
          <w:lang w:val="en-US"/>
        </w:rPr>
      </w:pPr>
      <w:bookmarkStart w:id="13" w:name="_Hlk189852130"/>
      <w:r w:rsidRPr="00E65E09">
        <w:rPr>
          <w:lang w:val="en-US"/>
        </w:rPr>
        <w:lastRenderedPageBreak/>
        <w:t>Depending on the scenario, the UE may be required to compare the predicted RSRP of one cell or beam with either the measured or predicted RSRP of another cell or beam.</w:t>
      </w:r>
    </w:p>
    <w:p w14:paraId="34E30A14" w14:textId="058F030E" w:rsidR="00E65E09" w:rsidRDefault="00E65E09" w:rsidP="00E65E09">
      <w:pPr>
        <w:pStyle w:val="RAN4proposal"/>
        <w:rPr>
          <w:lang w:val="en-US"/>
        </w:rPr>
      </w:pPr>
      <w:bookmarkStart w:id="14" w:name="_Hlk189852145"/>
      <w:bookmarkEnd w:id="13"/>
      <w:r>
        <w:rPr>
          <w:lang w:val="en-US"/>
        </w:rPr>
        <w:t xml:space="preserve">RAN4 to define relative accuracy for the comparison between </w:t>
      </w:r>
      <w:r w:rsidRPr="00E65E09">
        <w:rPr>
          <w:lang w:val="en-US"/>
        </w:rPr>
        <w:t>the predicted RSRP of one cell with either the measured or predicted RSRP</w:t>
      </w:r>
      <w:r w:rsidR="00CA2464">
        <w:rPr>
          <w:lang w:val="en-US"/>
        </w:rPr>
        <w:t>-le</w:t>
      </w:r>
      <w:r w:rsidR="007E3BC3">
        <w:rPr>
          <w:lang w:val="en-US"/>
        </w:rPr>
        <w:t>vel</w:t>
      </w:r>
      <w:r w:rsidRPr="00E65E09">
        <w:rPr>
          <w:lang w:val="en-US"/>
        </w:rPr>
        <w:t xml:space="preserve"> of another cell or </w:t>
      </w:r>
      <w:r w:rsidR="00CA2464">
        <w:rPr>
          <w:lang w:val="en-US"/>
        </w:rPr>
        <w:t>same cell</w:t>
      </w:r>
      <w:r>
        <w:rPr>
          <w:lang w:val="en-US"/>
        </w:rPr>
        <w:t>.</w:t>
      </w:r>
    </w:p>
    <w:bookmarkEnd w:id="14"/>
    <w:p w14:paraId="5DA5B5D7" w14:textId="5761956C" w:rsidR="000537EC" w:rsidRDefault="000537EC" w:rsidP="007056DF">
      <w:pPr>
        <w:jc w:val="both"/>
      </w:pPr>
      <w:r>
        <w:t xml:space="preserve">Regarding measurement prediction </w:t>
      </w:r>
      <w:r w:rsidR="00720A9E">
        <w:t>e</w:t>
      </w:r>
      <w:r>
        <w:t>specially in</w:t>
      </w:r>
      <w:r w:rsidRPr="000537EC">
        <w:t xml:space="preserve"> the domain of temporal L3 RSRP prediction</w:t>
      </w:r>
      <w:r w:rsidR="00D70965">
        <w:t xml:space="preserve"> as presented in </w:t>
      </w:r>
      <w:r w:rsidR="0090421F">
        <w:t xml:space="preserve"> </w:t>
      </w:r>
      <w:r w:rsidR="00C62151">
        <w:fldChar w:fldCharType="begin"/>
      </w:r>
      <w:r w:rsidR="00C62151">
        <w:instrText xml:space="preserve"> REF _Ref189742012 \h </w:instrText>
      </w:r>
      <w:r w:rsidR="00C62151">
        <w:fldChar w:fldCharType="separate"/>
      </w:r>
      <w:r w:rsidR="00C62151">
        <w:t xml:space="preserve">Figure </w:t>
      </w:r>
      <w:r w:rsidR="00C62151">
        <w:rPr>
          <w:noProof/>
        </w:rPr>
        <w:t>1</w:t>
      </w:r>
      <w:r w:rsidR="00C62151">
        <w:fldChar w:fldCharType="end"/>
      </w:r>
      <w:r w:rsidRPr="000537EC">
        <w:t xml:space="preserve">, the applied filtering coefficient necessitates that the UE </w:t>
      </w:r>
      <w:r w:rsidR="00CC4A08">
        <w:t>may</w:t>
      </w:r>
      <w:r w:rsidR="008D2B0A">
        <w:t xml:space="preserve"> or may not</w:t>
      </w:r>
      <w:r w:rsidR="00CC4A08">
        <w:t xml:space="preserve"> </w:t>
      </w:r>
      <w:r w:rsidRPr="000537EC">
        <w:t>combine and reports both predicted and measured samples</w:t>
      </w:r>
      <w:r>
        <w:t xml:space="preserve"> as one value</w:t>
      </w:r>
      <w:r w:rsidRPr="000537EC">
        <w:t xml:space="preserve">. These combined samples must then be compared with reports from other cells or beams to ensure accurate performance assessment. Given this process, it is crucial that the requirements for predicted </w:t>
      </w:r>
      <w:r>
        <w:t xml:space="preserve">relative </w:t>
      </w:r>
      <w:r w:rsidRPr="000537EC">
        <w:t xml:space="preserve">accuracy are clearly defined and aligned with the established definitions and requirements for legacy </w:t>
      </w:r>
      <w:r>
        <w:t xml:space="preserve">relative </w:t>
      </w:r>
      <w:r w:rsidRPr="000537EC">
        <w:t>accuracy</w:t>
      </w:r>
      <w:r>
        <w:t xml:space="preserve"> specified in </w:t>
      </w:r>
      <w:r w:rsidR="003174C8">
        <w:t>[</w:t>
      </w:r>
      <w:r>
        <w:t>TS 38.133</w:t>
      </w:r>
      <w:r w:rsidR="003174C8">
        <w:t>]</w:t>
      </w:r>
      <w:r w:rsidRPr="000537EC">
        <w:t>. This alignment ensures consistency and reliability in performance metrics, facilitating seamless integration and comparison across different network elements and technologies. Additionally, maintaining this alignment helps in optimizing network performance and enhances the overall user experience by ensuring that the predicted values are as close to the actual measured values as possible.</w:t>
      </w:r>
    </w:p>
    <w:p w14:paraId="1836D5D0" w14:textId="77777777" w:rsidR="0090421F" w:rsidRDefault="00D70965" w:rsidP="00C62151">
      <w:pPr>
        <w:keepNext/>
        <w:jc w:val="center"/>
      </w:pPr>
      <w:r>
        <w:rPr>
          <w:noProof/>
        </w:rPr>
        <w:drawing>
          <wp:inline distT="0" distB="0" distL="0" distR="0" wp14:anchorId="1D7D3558" wp14:editId="14C3CAA6">
            <wp:extent cx="5537101" cy="3960000"/>
            <wp:effectExtent l="0" t="0" r="6985" b="2540"/>
            <wp:docPr id="147303667" name="Picture 1" descr="A diagram of different types of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03667" name="Picture 1" descr="A diagram of different types of frequency&#10;&#10;Description automatically generated with medium confidence"/>
                    <pic:cNvPicPr/>
                  </pic:nvPicPr>
                  <pic:blipFill>
                    <a:blip r:embed="rId13"/>
                    <a:stretch>
                      <a:fillRect/>
                    </a:stretch>
                  </pic:blipFill>
                  <pic:spPr>
                    <a:xfrm>
                      <a:off x="0" y="0"/>
                      <a:ext cx="5537101" cy="3960000"/>
                    </a:xfrm>
                    <a:prstGeom prst="rect">
                      <a:avLst/>
                    </a:prstGeom>
                  </pic:spPr>
                </pic:pic>
              </a:graphicData>
            </a:graphic>
          </wp:inline>
        </w:drawing>
      </w:r>
    </w:p>
    <w:p w14:paraId="4DCB19B8" w14:textId="5482D39D" w:rsidR="00D70965" w:rsidRDefault="0090421F" w:rsidP="00C62151">
      <w:pPr>
        <w:pStyle w:val="Caption"/>
      </w:pPr>
      <w:bookmarkStart w:id="15" w:name="_Ref189742012"/>
      <w:r>
        <w:t xml:space="preserve">Figure </w:t>
      </w:r>
      <w:r>
        <w:fldChar w:fldCharType="begin"/>
      </w:r>
      <w:r>
        <w:instrText xml:space="preserve"> SEQ Figure \* ARABIC </w:instrText>
      </w:r>
      <w:r>
        <w:fldChar w:fldCharType="separate"/>
      </w:r>
      <w:r>
        <w:rPr>
          <w:noProof/>
        </w:rPr>
        <w:t>1</w:t>
      </w:r>
      <w:r>
        <w:fldChar w:fldCharType="end"/>
      </w:r>
      <w:bookmarkEnd w:id="15"/>
      <w:r>
        <w:t>: Examples of temporal domain predictions</w:t>
      </w:r>
      <w:r w:rsidR="000D39C4">
        <w:t>.</w:t>
      </w:r>
    </w:p>
    <w:p w14:paraId="091CE9B3" w14:textId="2E9A9D6B" w:rsidR="000537EC" w:rsidRPr="000537EC" w:rsidRDefault="000537EC" w:rsidP="00D36C0D">
      <w:pPr>
        <w:pStyle w:val="RAN4observation0"/>
      </w:pPr>
      <w:bookmarkStart w:id="16" w:name="_Hlk189852162"/>
      <w:r>
        <w:t xml:space="preserve">Definition and </w:t>
      </w:r>
      <w:r w:rsidRPr="000537EC">
        <w:t xml:space="preserve">requirements for predicted relative accuracy </w:t>
      </w:r>
      <w:r>
        <w:t>need to be</w:t>
      </w:r>
      <w:r w:rsidRPr="000537EC">
        <w:t xml:space="preserve"> defined and aligned with the established definitions and requirements for legacy relative </w:t>
      </w:r>
      <w:r>
        <w:t xml:space="preserve">measurement </w:t>
      </w:r>
      <w:r w:rsidRPr="000537EC">
        <w:t>accuracy specified in TS 38.133</w:t>
      </w:r>
      <w:r>
        <w:t>.</w:t>
      </w:r>
    </w:p>
    <w:bookmarkEnd w:id="16"/>
    <w:p w14:paraId="45A45624" w14:textId="77777777" w:rsidR="00417B43" w:rsidRPr="00417B43" w:rsidRDefault="00417B43" w:rsidP="00417B43"/>
    <w:p w14:paraId="4004FF37" w14:textId="2DCD833D" w:rsidR="00FB2280" w:rsidRPr="00FB2280" w:rsidRDefault="00FB2280" w:rsidP="00FB2280">
      <w:pPr>
        <w:pStyle w:val="RAN4observation0"/>
      </w:pPr>
      <w:bookmarkStart w:id="17" w:name="_Hlk189852177"/>
      <w:r w:rsidRPr="00FB2280">
        <w:t xml:space="preserve">It is expected Case-B temporal domain prediction to comply with accuracy performance requirements </w:t>
      </w:r>
      <w:proofErr w:type="gramStart"/>
      <w:r w:rsidRPr="00FB2280">
        <w:t>similar to</w:t>
      </w:r>
      <w:proofErr w:type="gramEnd"/>
      <w:r w:rsidRPr="00FB2280">
        <w:t xml:space="preserve"> those of the legacy relative and absolute accuracy performance defined for measurement.</w:t>
      </w:r>
    </w:p>
    <w:bookmarkEnd w:id="17"/>
    <w:p w14:paraId="140B0854" w14:textId="77777777" w:rsidR="00FB2280" w:rsidRPr="00FB2280" w:rsidRDefault="00FB2280" w:rsidP="00FB2280">
      <w:pPr>
        <w:pStyle w:val="RAN4observation0"/>
        <w:numPr>
          <w:ilvl w:val="0"/>
          <w:numId w:val="0"/>
        </w:numPr>
        <w:ind w:left="360"/>
      </w:pPr>
    </w:p>
    <w:p w14:paraId="17963C60" w14:textId="795AC378" w:rsidR="00F00E49" w:rsidRDefault="00F00E49" w:rsidP="00D36C0D">
      <w:pPr>
        <w:jc w:val="both"/>
      </w:pPr>
      <w:r w:rsidRPr="00F00E49">
        <w:t xml:space="preserve">Based on the above discussions, we believe that </w:t>
      </w:r>
      <w:r>
        <w:t xml:space="preserve">at least </w:t>
      </w:r>
      <w:r w:rsidRPr="00F00E49">
        <w:t>for Case-B temporal domain prediction, which focuses on measurement reduction, the definition of relative accuracy should be consistent for both predicted and measured values, or a combination of both. This consistency is essential to ensure that the performance metrics are reliable and comparable. The requirement value for relative accuracy can then be defined based on various prediction parameters such as the observation window, prediction window, and measurement reduction rate.</w:t>
      </w:r>
    </w:p>
    <w:p w14:paraId="5AC31219" w14:textId="5663617C" w:rsidR="000D48C6" w:rsidRDefault="000D48C6" w:rsidP="00C948E9">
      <w:pPr>
        <w:pStyle w:val="RAN4proposal"/>
        <w:jc w:val="both"/>
      </w:pPr>
      <w:bookmarkStart w:id="18" w:name="_Hlk189852198"/>
      <w:r>
        <w:lastRenderedPageBreak/>
        <w:t>For at least temporal domain AI/ML mobility measurement prediction</w:t>
      </w:r>
      <w:r w:rsidR="00C0245B">
        <w:t>,</w:t>
      </w:r>
      <w:r>
        <w:t xml:space="preserve"> RAN4 to define </w:t>
      </w:r>
      <w:r w:rsidR="00F00E49">
        <w:t>relative accuracy as “</w:t>
      </w:r>
      <w:r w:rsidR="0003027A">
        <w:t>reported</w:t>
      </w:r>
      <w:r w:rsidR="00F00E49" w:rsidRPr="00F00E49">
        <w:t xml:space="preserve"> SS-RSRP </w:t>
      </w:r>
      <w:r w:rsidR="00F00E49">
        <w:t xml:space="preserve">level </w:t>
      </w:r>
      <w:r w:rsidR="00F00E49" w:rsidRPr="00F00E49">
        <w:t xml:space="preserve">of one cell compared to </w:t>
      </w:r>
      <w:r w:rsidR="00F00E49">
        <w:t>another</w:t>
      </w:r>
      <w:r w:rsidR="00F00E49" w:rsidRPr="00F00E49">
        <w:t xml:space="preserve"> </w:t>
      </w:r>
      <w:r w:rsidR="0003027A">
        <w:t>reported</w:t>
      </w:r>
      <w:r w:rsidR="00F00E49" w:rsidRPr="00F00E49">
        <w:t xml:space="preserve"> SS-RSRP</w:t>
      </w:r>
      <w:r w:rsidR="00F00E49">
        <w:t xml:space="preserve"> level</w:t>
      </w:r>
      <w:r w:rsidR="00F00E49" w:rsidRPr="00F00E49">
        <w:t xml:space="preserve"> from another cell or the same cell</w:t>
      </w:r>
      <w:r w:rsidR="0003027A">
        <w:t xml:space="preserve">, where the reported </w:t>
      </w:r>
      <w:r w:rsidR="00C63ECD">
        <w:t xml:space="preserve">level </w:t>
      </w:r>
      <w:r w:rsidR="00F047F3">
        <w:t>is</w:t>
      </w:r>
      <w:r w:rsidR="00C63ECD">
        <w:t xml:space="preserve"> predicted or measured </w:t>
      </w:r>
      <w:r w:rsidR="00BA431B">
        <w:t>or a combination of both predicted and measured</w:t>
      </w:r>
      <w:r w:rsidR="006D5774">
        <w:t xml:space="preserve"> </w:t>
      </w:r>
      <w:r w:rsidR="00587E6F">
        <w:t>samples</w:t>
      </w:r>
      <w:r w:rsidR="00F00E49">
        <w:t>”.</w:t>
      </w:r>
      <w:r>
        <w:t xml:space="preserve"> </w:t>
      </w:r>
    </w:p>
    <w:bookmarkEnd w:id="18"/>
    <w:p w14:paraId="28534DA3" w14:textId="2D52E778" w:rsidR="00D754CF" w:rsidRDefault="00C0245B" w:rsidP="00C948E9">
      <w:pPr>
        <w:jc w:val="both"/>
      </w:pPr>
      <w:r>
        <w:t>For other types of prediction</w:t>
      </w:r>
      <w:r w:rsidR="00D754CF">
        <w:t xml:space="preserve"> scenarios</w:t>
      </w:r>
      <w:r>
        <w:t xml:space="preserve"> e.g., frequency domain prediction, RAN4 may consider studying other KPI metrics</w:t>
      </w:r>
      <w:r w:rsidR="00D754CF">
        <w:t xml:space="preserve"> reusing agreed relative accuracy metrics by RAN4 AI/ML for beam management. One option is to define relative accuracy as</w:t>
      </w:r>
      <w:r w:rsidR="00D754CF" w:rsidRPr="00D754CF">
        <w:t xml:space="preserve"> measured SS-RSRP of </w:t>
      </w:r>
      <w:r w:rsidR="00D754CF">
        <w:t>(</w:t>
      </w:r>
      <w:r w:rsidR="005C577B">
        <w:t xml:space="preserve">the </w:t>
      </w:r>
      <w:r w:rsidR="00D754CF">
        <w:t>best)</w:t>
      </w:r>
      <w:r w:rsidR="00D754CF" w:rsidRPr="00D754CF">
        <w:t xml:space="preserve"> predicted cell compared to the highest measured SS-RSRP of another cell or the same cell</w:t>
      </w:r>
      <w:r w:rsidR="00D754CF">
        <w:t xml:space="preserve">. </w:t>
      </w:r>
    </w:p>
    <w:p w14:paraId="3256B5F5" w14:textId="43ABBE74" w:rsidR="000537EC" w:rsidRDefault="00D754CF" w:rsidP="00C948E9">
      <w:pPr>
        <w:pStyle w:val="RAN4proposal"/>
        <w:jc w:val="both"/>
      </w:pPr>
      <w:bookmarkStart w:id="19" w:name="_Hlk189852211"/>
      <w:r>
        <w:t xml:space="preserve">RAN4 may study a different relative accuracy definition for frequency domain prediction </w:t>
      </w:r>
      <w:r w:rsidR="00E02078">
        <w:t>aligning with</w:t>
      </w:r>
      <w:r>
        <w:t xml:space="preserve"> definitions </w:t>
      </w:r>
      <w:r w:rsidR="00C948E9">
        <w:t>of</w:t>
      </w:r>
      <w:r>
        <w:t xml:space="preserve"> </w:t>
      </w:r>
      <w:r w:rsidRPr="00D754CF">
        <w:t>RAN4 AI/ML for beam management</w:t>
      </w:r>
      <w:r>
        <w:t xml:space="preserve">.  </w:t>
      </w:r>
      <w:r w:rsidRPr="00D754CF">
        <w:t>One option is to define rel</w:t>
      </w:r>
      <w:r w:rsidR="00C6794C">
        <w:t>a</w:t>
      </w:r>
      <w:r w:rsidRPr="00D754CF">
        <w:t xml:space="preserve">tive accuracy as </w:t>
      </w:r>
      <w:r w:rsidR="00FE1F47">
        <w:t>ground truth</w:t>
      </w:r>
      <w:r w:rsidRPr="00D754CF">
        <w:t xml:space="preserve"> SS-RSRP of (</w:t>
      </w:r>
      <w:r w:rsidR="00523C27">
        <w:t xml:space="preserve">the </w:t>
      </w:r>
      <w:r w:rsidRPr="00D754CF">
        <w:t xml:space="preserve">best) predicted cell compared to the </w:t>
      </w:r>
      <w:r w:rsidR="001742CB">
        <w:t>ground truth o</w:t>
      </w:r>
      <w:r w:rsidR="00794EE1">
        <w:t xml:space="preserve">f </w:t>
      </w:r>
      <w:r w:rsidR="00E905FF">
        <w:t xml:space="preserve">the </w:t>
      </w:r>
      <w:r w:rsidRPr="00D754CF">
        <w:t>highest SS-RSRP of another cell or the same cell.</w:t>
      </w:r>
      <w:r w:rsidR="00C0245B">
        <w:t xml:space="preserve"> </w:t>
      </w:r>
    </w:p>
    <w:bookmarkEnd w:id="19"/>
    <w:p w14:paraId="47E3E9FC" w14:textId="77777777" w:rsidR="008928B5" w:rsidRPr="00D34CFC" w:rsidRDefault="008928B5" w:rsidP="00676EE8">
      <w:pPr>
        <w:pStyle w:val="RAN4H3"/>
        <w:numPr>
          <w:ilvl w:val="0"/>
          <w:numId w:val="0"/>
        </w:numPr>
        <w:rPr>
          <w:lang w:val="en-US"/>
        </w:rPr>
      </w:pPr>
    </w:p>
    <w:p w14:paraId="1635BE00" w14:textId="2D302F75" w:rsidR="001F2906" w:rsidRDefault="00D9538E" w:rsidP="001F2906">
      <w:pPr>
        <w:pStyle w:val="RAN4H2"/>
        <w:rPr>
          <w:lang w:val="en-US"/>
        </w:rPr>
      </w:pPr>
      <w:r w:rsidRPr="00D9538E">
        <w:rPr>
          <w:lang w:val="en-US"/>
        </w:rPr>
        <w:t>Impacts on beam/cell level measurements</w:t>
      </w:r>
    </w:p>
    <w:p w14:paraId="55EEE1A4" w14:textId="4F511F4A" w:rsidR="00AA460C" w:rsidRPr="00212A48" w:rsidRDefault="00AA460C" w:rsidP="00AA460C">
      <w:pPr>
        <w:jc w:val="both"/>
        <w:rPr>
          <w:szCs w:val="20"/>
          <w:lang w:val="en-US"/>
        </w:rPr>
      </w:pPr>
      <w:r w:rsidRPr="00D73D8E">
        <w:rPr>
          <w:szCs w:val="20"/>
          <w:lang w:val="en-US"/>
        </w:rPr>
        <w:t xml:space="preserve">In addition, </w:t>
      </w:r>
      <w:r>
        <w:rPr>
          <w:szCs w:val="20"/>
          <w:lang w:val="en-US"/>
        </w:rPr>
        <w:t xml:space="preserve">as outlined in below from RAN4#112bis </w:t>
      </w:r>
      <w:r w:rsidR="00F60566">
        <w:rPr>
          <w:szCs w:val="20"/>
          <w:lang w:val="en-US"/>
        </w:rPr>
        <w:fldChar w:fldCharType="begin"/>
      </w:r>
      <w:r w:rsidR="00F60566">
        <w:rPr>
          <w:szCs w:val="20"/>
          <w:lang w:val="en-US"/>
        </w:rPr>
        <w:instrText xml:space="preserve"> REF _Ref189744219 \r \h </w:instrText>
      </w:r>
      <w:r w:rsidR="00F60566">
        <w:rPr>
          <w:szCs w:val="20"/>
          <w:lang w:val="en-US"/>
        </w:rPr>
      </w:r>
      <w:r w:rsidR="00F60566">
        <w:rPr>
          <w:szCs w:val="20"/>
          <w:lang w:val="en-US"/>
        </w:rPr>
        <w:fldChar w:fldCharType="separate"/>
      </w:r>
      <w:r w:rsidR="00F60566">
        <w:rPr>
          <w:szCs w:val="20"/>
          <w:cs/>
          <w:lang w:val="en-US"/>
        </w:rPr>
        <w:t>‎</w:t>
      </w:r>
      <w:r w:rsidR="00F60566">
        <w:rPr>
          <w:szCs w:val="20"/>
          <w:lang w:val="en-US"/>
        </w:rPr>
        <w:t>[4]</w:t>
      </w:r>
      <w:r w:rsidR="00F60566">
        <w:rPr>
          <w:szCs w:val="20"/>
          <w:lang w:val="en-US"/>
        </w:rPr>
        <w:fldChar w:fldCharType="end"/>
      </w:r>
      <w:r>
        <w:rPr>
          <w:szCs w:val="20"/>
          <w:lang w:val="en-US"/>
        </w:rPr>
        <w:t xml:space="preserve">, </w:t>
      </w:r>
      <w:r w:rsidRPr="00D73D8E">
        <w:rPr>
          <w:szCs w:val="20"/>
          <w:lang w:val="en-US"/>
        </w:rPr>
        <w:t xml:space="preserve">further investigation is needed on the performance metrics used to evaluate the effectiveness of AI/ML measurement predictions, as discussed in the previous meeting. </w:t>
      </w:r>
    </w:p>
    <w:tbl>
      <w:tblPr>
        <w:tblStyle w:val="TableGrid"/>
        <w:tblW w:w="0" w:type="auto"/>
        <w:tblLook w:val="04A0" w:firstRow="1" w:lastRow="0" w:firstColumn="1" w:lastColumn="0" w:noHBand="0" w:noVBand="1"/>
      </w:tblPr>
      <w:tblGrid>
        <w:gridCol w:w="9617"/>
      </w:tblGrid>
      <w:tr w:rsidR="00AA460C" w:rsidRPr="004C77B9" w14:paraId="79FC40AF" w14:textId="77777777">
        <w:tc>
          <w:tcPr>
            <w:tcW w:w="9617" w:type="dxa"/>
          </w:tcPr>
          <w:p w14:paraId="4853313C" w14:textId="77777777" w:rsidR="00AA460C" w:rsidRPr="004C77B9" w:rsidRDefault="00AA460C">
            <w:pPr>
              <w:spacing w:after="120"/>
              <w:ind w:left="1440" w:hanging="1440"/>
              <w:jc w:val="both"/>
              <w:rPr>
                <w:rFonts w:eastAsia="MS Mincho" w:cs="Times New Roman"/>
                <w:b/>
                <w:bCs/>
                <w:szCs w:val="20"/>
                <w:u w:val="single"/>
                <w:lang w:val="en-US" w:eastAsia="zh-CN"/>
              </w:rPr>
            </w:pPr>
            <w:r w:rsidRPr="004C77B9">
              <w:rPr>
                <w:rFonts w:eastAsia="MS Mincho" w:cs="Times New Roman"/>
                <w:b/>
                <w:bCs/>
                <w:szCs w:val="20"/>
                <w:u w:val="single"/>
                <w:lang w:val="en-US" w:eastAsia="zh-CN"/>
              </w:rPr>
              <w:t>Issue 2-1-1</w:t>
            </w:r>
            <w:bookmarkStart w:id="20" w:name="_Hlk181611495"/>
            <w:r w:rsidRPr="004C77B9">
              <w:rPr>
                <w:rFonts w:eastAsia="MS Mincho" w:cs="Times New Roman"/>
                <w:b/>
                <w:bCs/>
                <w:szCs w:val="20"/>
                <w:u w:val="single"/>
                <w:lang w:val="en-US" w:eastAsia="zh-CN"/>
              </w:rPr>
              <w:t>: Performance Metrics/KPIs</w:t>
            </w:r>
            <w:bookmarkEnd w:id="20"/>
            <w:r w:rsidRPr="004C77B9">
              <w:rPr>
                <w:rFonts w:eastAsia="MS Mincho" w:cs="Times New Roman"/>
                <w:b/>
                <w:bCs/>
                <w:szCs w:val="20"/>
                <w:u w:val="single"/>
                <w:lang w:val="en-US" w:eastAsia="zh-CN"/>
              </w:rPr>
              <w:t xml:space="preserve"> for Measurement Prediction use case</w:t>
            </w:r>
          </w:p>
          <w:p w14:paraId="3A94B0C6" w14:textId="77777777" w:rsidR="00AA460C" w:rsidRPr="004C77B9" w:rsidRDefault="00AA460C">
            <w:pPr>
              <w:snapToGrid w:val="0"/>
              <w:spacing w:after="120"/>
              <w:rPr>
                <w:rFonts w:eastAsia="SimSun" w:cs="Times New Roman"/>
                <w:szCs w:val="20"/>
                <w:highlight w:val="green"/>
                <w:lang w:val="en-US" w:eastAsia="zh-CN"/>
              </w:rPr>
            </w:pPr>
            <w:r w:rsidRPr="004C77B9">
              <w:rPr>
                <w:rFonts w:eastAsia="SimSun" w:cs="Times New Roman" w:hint="eastAsia"/>
                <w:szCs w:val="20"/>
                <w:highlight w:val="green"/>
                <w:lang w:val="en-US" w:eastAsia="zh-CN"/>
              </w:rPr>
              <w:t>A</w:t>
            </w:r>
            <w:r w:rsidRPr="004C77B9">
              <w:rPr>
                <w:rFonts w:eastAsia="SimSun" w:cs="Times New Roman"/>
                <w:szCs w:val="20"/>
                <w:highlight w:val="green"/>
                <w:lang w:val="en-US" w:eastAsia="zh-CN"/>
              </w:rPr>
              <w:t>greement:</w:t>
            </w:r>
          </w:p>
          <w:p w14:paraId="754E7DEF" w14:textId="77777777" w:rsidR="00AA460C" w:rsidRPr="00C04011" w:rsidRDefault="00AA460C" w:rsidP="00AA460C">
            <w:pPr>
              <w:numPr>
                <w:ilvl w:val="0"/>
                <w:numId w:val="60"/>
              </w:numPr>
              <w:snapToGrid w:val="0"/>
              <w:spacing w:after="120"/>
              <w:rPr>
                <w:rFonts w:eastAsia="MS Mincho" w:cs="Times New Roman"/>
                <w:szCs w:val="20"/>
                <w:lang w:val="en-US"/>
              </w:rPr>
            </w:pPr>
            <w:r w:rsidRPr="00C04011">
              <w:rPr>
                <w:rFonts w:eastAsia="MS Mincho" w:cs="Times New Roman"/>
                <w:szCs w:val="20"/>
                <w:lang w:val="en-US"/>
              </w:rPr>
              <w:t xml:space="preserve">RAN4 to first study the </w:t>
            </w:r>
            <w:r w:rsidRPr="00C04011">
              <w:rPr>
                <w:rFonts w:eastAsia="MS Mincho" w:cs="Times New Roman" w:hint="eastAsia"/>
                <w:bCs/>
                <w:szCs w:val="20"/>
                <w:lang w:val="en-US"/>
              </w:rPr>
              <w:t>impacts on requirements</w:t>
            </w:r>
            <w:r w:rsidRPr="00C04011">
              <w:rPr>
                <w:rFonts w:eastAsia="MS Mincho" w:cs="Times New Roman"/>
                <w:szCs w:val="20"/>
                <w:lang w:val="en-US"/>
              </w:rPr>
              <w:t xml:space="preserve"> for the following case:</w:t>
            </w:r>
          </w:p>
          <w:p w14:paraId="5F422A24" w14:textId="77777777" w:rsidR="00AA460C" w:rsidRPr="00C04011" w:rsidRDefault="00AA460C" w:rsidP="00AA460C">
            <w:pPr>
              <w:numPr>
                <w:ilvl w:val="1"/>
                <w:numId w:val="60"/>
              </w:numPr>
              <w:snapToGrid w:val="0"/>
              <w:spacing w:after="120"/>
              <w:rPr>
                <w:rFonts w:eastAsia="MS Mincho" w:cs="Times New Roman"/>
                <w:szCs w:val="20"/>
                <w:lang w:val="en-US"/>
              </w:rPr>
            </w:pPr>
            <w:r w:rsidRPr="00C04011">
              <w:rPr>
                <w:rFonts w:eastAsia="MS Mincho" w:cs="Times New Roman"/>
                <w:szCs w:val="20"/>
                <w:lang w:val="en-US"/>
              </w:rPr>
              <w:t>L3 cell level RSRP (Point C) prediction</w:t>
            </w:r>
          </w:p>
          <w:p w14:paraId="08578BB6" w14:textId="77777777" w:rsidR="00AA460C" w:rsidRPr="00C04011" w:rsidRDefault="00AA460C" w:rsidP="00AA460C">
            <w:pPr>
              <w:numPr>
                <w:ilvl w:val="1"/>
                <w:numId w:val="60"/>
              </w:numPr>
              <w:snapToGrid w:val="0"/>
              <w:spacing w:after="120"/>
              <w:rPr>
                <w:rFonts w:eastAsia="MS Mincho" w:cs="Times New Roman"/>
                <w:szCs w:val="20"/>
                <w:lang w:val="en-US"/>
              </w:rPr>
            </w:pPr>
            <w:r w:rsidRPr="00C04011">
              <w:rPr>
                <w:rFonts w:eastAsia="MS Mincho" w:cs="Times New Roman" w:hint="eastAsia"/>
                <w:szCs w:val="20"/>
                <w:lang w:val="en-US"/>
              </w:rPr>
              <w:t>F</w:t>
            </w:r>
            <w:r w:rsidRPr="00C04011">
              <w:rPr>
                <w:rFonts w:eastAsia="MS Mincho" w:cs="Times New Roman"/>
                <w:szCs w:val="20"/>
                <w:lang w:val="en-US"/>
              </w:rPr>
              <w:t>FS L1 beam-level (Point A</w:t>
            </w:r>
            <w:r w:rsidRPr="00C04011">
              <w:rPr>
                <w:rFonts w:eastAsia="MS Mincho" w:cs="Times New Roman"/>
                <w:szCs w:val="20"/>
                <w:vertAlign w:val="superscript"/>
                <w:lang w:val="en-US"/>
              </w:rPr>
              <w:t>1</w:t>
            </w:r>
            <w:r w:rsidRPr="00C04011">
              <w:rPr>
                <w:rFonts w:eastAsia="MS Mincho" w:cs="Times New Roman"/>
                <w:szCs w:val="20"/>
                <w:lang w:val="en-US"/>
              </w:rPr>
              <w:t>)</w:t>
            </w:r>
          </w:p>
          <w:p w14:paraId="2197766C" w14:textId="77777777" w:rsidR="00AA460C" w:rsidRPr="00C04011" w:rsidRDefault="00AA460C" w:rsidP="00AA460C">
            <w:pPr>
              <w:numPr>
                <w:ilvl w:val="1"/>
                <w:numId w:val="60"/>
              </w:numPr>
              <w:snapToGrid w:val="0"/>
              <w:spacing w:after="120"/>
              <w:rPr>
                <w:rFonts w:eastAsia="MS Mincho" w:cs="Times New Roman"/>
                <w:szCs w:val="20"/>
                <w:lang w:val="en-US"/>
              </w:rPr>
            </w:pPr>
            <w:r w:rsidRPr="00C04011">
              <w:rPr>
                <w:rFonts w:eastAsia="MS Mincho" w:cs="Times New Roman"/>
                <w:szCs w:val="20"/>
                <w:lang w:val="en-US"/>
              </w:rPr>
              <w:t>FFS L3 beam-level (Point E)</w:t>
            </w:r>
          </w:p>
          <w:p w14:paraId="4AA6D4A4" w14:textId="77777777" w:rsidR="00AA460C" w:rsidRPr="00C04011" w:rsidRDefault="00AA460C" w:rsidP="00AA460C">
            <w:pPr>
              <w:numPr>
                <w:ilvl w:val="1"/>
                <w:numId w:val="60"/>
              </w:numPr>
              <w:snapToGrid w:val="0"/>
              <w:spacing w:after="120"/>
              <w:rPr>
                <w:rFonts w:eastAsia="MS Mincho" w:cs="Times New Roman"/>
                <w:szCs w:val="20"/>
                <w:lang w:val="en-US"/>
              </w:rPr>
            </w:pPr>
            <w:r w:rsidRPr="00C04011">
              <w:rPr>
                <w:rFonts w:eastAsia="MS Mincho" w:cs="Times New Roman"/>
                <w:szCs w:val="20"/>
                <w:lang w:val="en-US"/>
              </w:rPr>
              <w:t>Other cases can be considered based on RAN4 further discussion and RAN2 further progress.</w:t>
            </w:r>
          </w:p>
          <w:p w14:paraId="7D387563" w14:textId="77777777" w:rsidR="00AA460C" w:rsidRPr="00F13E0A" w:rsidRDefault="00AA460C">
            <w:pPr>
              <w:rPr>
                <w:rFonts w:asciiTheme="majorBidi" w:hAnsiTheme="majorBidi" w:cstheme="majorBidi"/>
                <w:szCs w:val="20"/>
              </w:rPr>
            </w:pPr>
          </w:p>
        </w:tc>
      </w:tr>
    </w:tbl>
    <w:p w14:paraId="5D4A852A" w14:textId="77777777" w:rsidR="00AA460C" w:rsidRDefault="00AA460C" w:rsidP="00AA460C">
      <w:pPr>
        <w:rPr>
          <w:lang w:val="en-US"/>
        </w:rPr>
      </w:pPr>
    </w:p>
    <w:p w14:paraId="0EE38563" w14:textId="77777777" w:rsidR="00AA460C" w:rsidRDefault="00AA460C" w:rsidP="00AA460C">
      <w:pPr>
        <w:jc w:val="both"/>
        <w:rPr>
          <w:lang w:val="en-US"/>
        </w:rPr>
      </w:pPr>
      <w:r w:rsidRPr="007946CD">
        <w:rPr>
          <w:lang w:val="en-US"/>
        </w:rPr>
        <w:t>Accordingly, RAN4 has agreed to focus on studying L3 cell-level RSRP (Point C) for evaluating measurement prediction. Additionally, two other options—L1 beam-level (Point A1) and L3 beam-level (Point E)—remain open for further discussion. For L1 measurements, as outlined in sub-use cases 1 and 3, the UE can either derive L3 cell-level measurements from predicted L1 measurements or directly predict cell-level measurements based on actual L1 measurements. Since L3 cell-level measurements and predictions are expected to be reported by the UE or used by the network for RRM and handover decisions, it is logical to consider these as the primary evaluation point for performance metrics. As L3 beam-level measurements could further optimize mobility, they can be examined after the study of cell-level measurements or undergo additional evaluation by RAN2.</w:t>
      </w:r>
      <w:r>
        <w:rPr>
          <w:lang w:val="en-US"/>
        </w:rPr>
        <w:t xml:space="preserve"> </w:t>
      </w:r>
    </w:p>
    <w:p w14:paraId="4980D45F" w14:textId="77777777" w:rsidR="00AA460C" w:rsidRDefault="00AA460C" w:rsidP="00AA460C">
      <w:pPr>
        <w:jc w:val="both"/>
      </w:pPr>
    </w:p>
    <w:p w14:paraId="6E601D32" w14:textId="77777777" w:rsidR="00AA460C" w:rsidRPr="00D5489E" w:rsidRDefault="00AA460C" w:rsidP="00AA460C">
      <w:pPr>
        <w:jc w:val="both"/>
      </w:pPr>
      <w:r w:rsidRPr="00D5489E">
        <w:rPr>
          <w:noProof/>
        </w:rPr>
        <w:lastRenderedPageBreak/>
        <w:drawing>
          <wp:inline distT="0" distB="0" distL="0" distR="0" wp14:anchorId="00CDD00A" wp14:editId="72B2B385">
            <wp:extent cx="5737860" cy="2819400"/>
            <wp:effectExtent l="0" t="0" r="0" b="0"/>
            <wp:docPr id="114554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784CFB73" w14:textId="05221C3D" w:rsidR="00AA460C" w:rsidRPr="00D5489E" w:rsidRDefault="00AA460C" w:rsidP="00AA460C">
      <w:pPr>
        <w:jc w:val="center"/>
        <w:rPr>
          <w:i/>
          <w:iCs/>
        </w:rPr>
      </w:pPr>
      <w:bookmarkStart w:id="21" w:name="_Ref181537313"/>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0090421F">
        <w:rPr>
          <w:i/>
          <w:iCs/>
          <w:noProof/>
        </w:rPr>
        <w:t>2</w:t>
      </w:r>
      <w:r w:rsidRPr="00D5489E">
        <w:fldChar w:fldCharType="end"/>
      </w:r>
      <w:bookmarkEnd w:id="21"/>
      <w:r w:rsidRPr="00D5489E">
        <w:rPr>
          <w:i/>
          <w:iCs/>
        </w:rPr>
        <w:t>: 3GPP TS 38.300 Measurement Model</w:t>
      </w:r>
      <w:r w:rsidR="00532E97">
        <w:rPr>
          <w:i/>
          <w:iCs/>
        </w:rPr>
        <w:t>.</w:t>
      </w:r>
    </w:p>
    <w:p w14:paraId="3C576762" w14:textId="77777777" w:rsidR="00AA460C" w:rsidRDefault="00AA460C" w:rsidP="00AA460C">
      <w:pPr>
        <w:rPr>
          <w:lang w:val="en-US"/>
        </w:rPr>
      </w:pPr>
    </w:p>
    <w:p w14:paraId="0025F724" w14:textId="77777777" w:rsidR="00AA460C" w:rsidRDefault="00AA460C" w:rsidP="00AA460C">
      <w:pPr>
        <w:rPr>
          <w:lang w:val="en-US"/>
        </w:rPr>
      </w:pPr>
      <w:r w:rsidRPr="00ED2AC7">
        <w:rPr>
          <w:lang w:val="en-US"/>
        </w:rPr>
        <w:t>Additionally, considering both L3 beam-level and L3 cell-level measurements, RAN2#127 and RAN2#127bis have reached agreements prioritizing L3 cell-level measurements for simulation and performance evaluation</w:t>
      </w:r>
      <w:r>
        <w:rPr>
          <w:lang w:val="en-US"/>
        </w:rPr>
        <w:t>.</w:t>
      </w:r>
    </w:p>
    <w:tbl>
      <w:tblPr>
        <w:tblStyle w:val="TableGrid"/>
        <w:tblW w:w="0" w:type="auto"/>
        <w:tblLook w:val="04A0" w:firstRow="1" w:lastRow="0" w:firstColumn="1" w:lastColumn="0" w:noHBand="0" w:noVBand="1"/>
      </w:tblPr>
      <w:tblGrid>
        <w:gridCol w:w="9617"/>
      </w:tblGrid>
      <w:tr w:rsidR="00AA460C" w:rsidRPr="00EC12C7" w14:paraId="22DDA6B3" w14:textId="77777777">
        <w:tc>
          <w:tcPr>
            <w:tcW w:w="9617" w:type="dxa"/>
          </w:tcPr>
          <w:p w14:paraId="4B86E011" w14:textId="77777777" w:rsidR="00AA460C" w:rsidRPr="00EC12C7" w:rsidRDefault="00AA460C">
            <w:pPr>
              <w:rPr>
                <w:rFonts w:asciiTheme="majorBidi" w:eastAsia="Calibri" w:hAnsiTheme="majorBidi" w:cstheme="majorBidi"/>
                <w:b/>
                <w:bCs/>
                <w:kern w:val="2"/>
                <w:szCs w:val="20"/>
                <w14:ligatures w14:val="standardContextual"/>
              </w:rPr>
            </w:pPr>
            <w:r w:rsidRPr="00EC12C7">
              <w:rPr>
                <w:rFonts w:asciiTheme="majorBidi" w:eastAsia="Calibri" w:hAnsiTheme="majorBidi" w:cstheme="majorBidi"/>
                <w:b/>
                <w:bCs/>
                <w:kern w:val="2"/>
                <w:szCs w:val="20"/>
                <w14:ligatures w14:val="standardContextual"/>
              </w:rPr>
              <w:t xml:space="preserve">RAN2#127 </w:t>
            </w:r>
            <w:proofErr w:type="spellStart"/>
            <w:r w:rsidRPr="00EC12C7">
              <w:rPr>
                <w:rFonts w:asciiTheme="majorBidi" w:eastAsia="Calibri" w:hAnsiTheme="majorBidi" w:cstheme="majorBidi"/>
                <w:b/>
                <w:bCs/>
                <w:kern w:val="2"/>
                <w:szCs w:val="20"/>
                <w14:ligatures w14:val="standardContextual"/>
              </w:rPr>
              <w:t>FS_NR_AIML_Mob</w:t>
            </w:r>
            <w:proofErr w:type="spellEnd"/>
            <w:r w:rsidRPr="00EC12C7">
              <w:rPr>
                <w:rFonts w:asciiTheme="majorBidi" w:eastAsia="Calibri" w:hAnsiTheme="majorBidi" w:cstheme="majorBidi"/>
                <w:b/>
                <w:bCs/>
                <w:kern w:val="2"/>
                <w:szCs w:val="20"/>
                <w14:ligatures w14:val="standardContextual"/>
              </w:rPr>
              <w:t xml:space="preserve"> - Release 19</w:t>
            </w:r>
          </w:p>
          <w:p w14:paraId="104ECAAA" w14:textId="77777777" w:rsidR="00AA460C" w:rsidRPr="00EC12C7" w:rsidRDefault="00AA460C">
            <w:p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b/>
                <w:bCs/>
                <w:kern w:val="2"/>
                <w:szCs w:val="20"/>
                <w14:ligatures w14:val="standardContextual"/>
              </w:rPr>
              <w:t>Agreements</w:t>
            </w:r>
            <w:r w:rsidRPr="00EC12C7">
              <w:rPr>
                <w:rFonts w:asciiTheme="majorBidi" w:eastAsia="Calibri" w:hAnsiTheme="majorBidi" w:cstheme="majorBidi"/>
                <w:kern w:val="2"/>
                <w:szCs w:val="20"/>
                <w:lang w:val="en-US"/>
                <w14:ligatures w14:val="standardContextual"/>
              </w:rPr>
              <w:t> </w:t>
            </w:r>
          </w:p>
          <w:p w14:paraId="39C19F7E" w14:textId="77777777" w:rsidR="00AA460C" w:rsidRPr="00EC12C7" w:rsidRDefault="00AA460C" w:rsidP="00AA460C">
            <w:pPr>
              <w:numPr>
                <w:ilvl w:val="0"/>
                <w:numId w:val="68"/>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 xml:space="preserve">Companies can consider </w:t>
            </w:r>
            <w:proofErr w:type="gramStart"/>
            <w:r w:rsidRPr="00EC12C7">
              <w:rPr>
                <w:rFonts w:asciiTheme="majorBidi" w:eastAsia="Calibri" w:hAnsiTheme="majorBidi" w:cstheme="majorBidi"/>
                <w:kern w:val="2"/>
                <w:szCs w:val="20"/>
                <w14:ligatures w14:val="standardContextual"/>
              </w:rPr>
              <w:t>to do</w:t>
            </w:r>
            <w:proofErr w:type="gramEnd"/>
            <w:r w:rsidRPr="00EC12C7">
              <w:rPr>
                <w:rFonts w:asciiTheme="majorBidi" w:eastAsia="Calibri" w:hAnsiTheme="majorBidi" w:cstheme="majorBidi"/>
                <w:kern w:val="2"/>
                <w:szCs w:val="20"/>
                <w14:ligatures w14:val="standardContextual"/>
              </w:rPr>
              <w:t xml:space="preserve"> L3 filtered beam level results for any of this cases</w:t>
            </w:r>
            <w:r w:rsidRPr="00EC12C7">
              <w:rPr>
                <w:rFonts w:asciiTheme="majorBidi" w:eastAsia="Calibri" w:hAnsiTheme="majorBidi" w:cstheme="majorBidi"/>
                <w:kern w:val="2"/>
                <w:szCs w:val="20"/>
                <w:highlight w:val="green"/>
                <w14:ligatures w14:val="standardContextual"/>
              </w:rPr>
              <w:t>.  L3 filtered beam level prediction cases are lower priority.</w:t>
            </w:r>
            <w:r w:rsidRPr="00EC12C7">
              <w:rPr>
                <w:rFonts w:asciiTheme="majorBidi" w:eastAsia="Calibri" w:hAnsiTheme="majorBidi" w:cstheme="majorBidi"/>
                <w:kern w:val="2"/>
                <w:szCs w:val="20"/>
                <w14:ligatures w14:val="standardContextual"/>
              </w:rPr>
              <w:t>  </w:t>
            </w:r>
            <w:r w:rsidRPr="00EC12C7">
              <w:rPr>
                <w:rFonts w:asciiTheme="majorBidi" w:eastAsia="Calibri" w:hAnsiTheme="majorBidi" w:cstheme="majorBidi"/>
                <w:kern w:val="2"/>
                <w:szCs w:val="20"/>
                <w:lang w:val="en-US"/>
                <w14:ligatures w14:val="standardContextual"/>
              </w:rPr>
              <w:t> </w:t>
            </w:r>
          </w:p>
          <w:p w14:paraId="54108667" w14:textId="77777777" w:rsidR="00AA460C" w:rsidRPr="00EC12C7" w:rsidRDefault="00AA460C" w:rsidP="00AA460C">
            <w:pPr>
              <w:numPr>
                <w:ilvl w:val="0"/>
                <w:numId w:val="69"/>
              </w:numPr>
              <w:tabs>
                <w:tab w:val="num" w:pos="1080"/>
              </w:tabs>
              <w:ind w:left="1080"/>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Case 1: To predict L1 filtered beam level results, then generate L3 filtered results based on the predicted L1 beam results.</w:t>
            </w:r>
            <w:r w:rsidRPr="00EC12C7">
              <w:rPr>
                <w:rFonts w:asciiTheme="majorBidi" w:eastAsia="Calibri" w:hAnsiTheme="majorBidi" w:cstheme="majorBidi"/>
                <w:kern w:val="2"/>
                <w:szCs w:val="20"/>
                <w:lang w:val="en-US"/>
                <w14:ligatures w14:val="standardContextual"/>
              </w:rPr>
              <w:t> </w:t>
            </w:r>
          </w:p>
          <w:p w14:paraId="19011143" w14:textId="77777777" w:rsidR="00AA460C" w:rsidRPr="00EC12C7" w:rsidRDefault="00AA460C" w:rsidP="00AA460C">
            <w:pPr>
              <w:numPr>
                <w:ilvl w:val="0"/>
                <w:numId w:val="70"/>
              </w:numPr>
              <w:tabs>
                <w:tab w:val="num" w:pos="1080"/>
              </w:tabs>
              <w:ind w:left="1080"/>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Case 2: To directly predict L3 filtered beam level results based on the L3 beam level measurement results.</w:t>
            </w:r>
            <w:r w:rsidRPr="00EC12C7">
              <w:rPr>
                <w:rFonts w:asciiTheme="majorBidi" w:eastAsia="Calibri" w:hAnsiTheme="majorBidi" w:cstheme="majorBidi"/>
                <w:kern w:val="2"/>
                <w:szCs w:val="20"/>
                <w:lang w:val="en-US"/>
                <w14:ligatures w14:val="standardContextual"/>
              </w:rPr>
              <w:t> </w:t>
            </w:r>
          </w:p>
          <w:p w14:paraId="58FFE3C5" w14:textId="77777777" w:rsidR="00AA460C" w:rsidRPr="00EC12C7" w:rsidRDefault="00AA460C" w:rsidP="00AA460C">
            <w:pPr>
              <w:numPr>
                <w:ilvl w:val="0"/>
                <w:numId w:val="71"/>
              </w:numPr>
              <w:tabs>
                <w:tab w:val="num" w:pos="1080"/>
              </w:tabs>
              <w:ind w:left="1080"/>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Case 3: To directly predict L3 filtered beam level results based on the L1 beam level measurement results.</w:t>
            </w:r>
            <w:r w:rsidRPr="00EC12C7">
              <w:rPr>
                <w:rFonts w:asciiTheme="majorBidi" w:eastAsia="Calibri" w:hAnsiTheme="majorBidi" w:cstheme="majorBidi"/>
                <w:kern w:val="2"/>
                <w:szCs w:val="20"/>
                <w:lang w:val="en-US"/>
                <w14:ligatures w14:val="standardContextual"/>
              </w:rPr>
              <w:t> </w:t>
            </w:r>
          </w:p>
          <w:p w14:paraId="6BD1F1C0" w14:textId="77777777" w:rsidR="00AA460C" w:rsidRPr="00EC12C7" w:rsidRDefault="00AA460C" w:rsidP="00AA460C">
            <w:pPr>
              <w:numPr>
                <w:ilvl w:val="0"/>
                <w:numId w:val="72"/>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If companies do L3 filtered beam level prediction simulations, they should focus on F</w:t>
            </w:r>
            <w:hyperlink r:id="rId15" w:tgtFrame="_blank" w:history="1">
              <w:r w:rsidRPr="00EC12C7">
                <w:rPr>
                  <w:rFonts w:asciiTheme="majorBidi" w:eastAsia="Calibri" w:hAnsiTheme="majorBidi" w:cstheme="majorBidi"/>
                  <w:kern w:val="2"/>
                  <w:szCs w:val="20"/>
                  <w:u w:val="single"/>
                  <w14:ligatures w14:val="standardContextual"/>
                </w:rPr>
                <w:t>R2-to</w:t>
              </w:r>
            </w:hyperlink>
            <w:r w:rsidRPr="00EC12C7">
              <w:rPr>
                <w:rFonts w:asciiTheme="majorBidi" w:eastAsia="Calibri" w:hAnsiTheme="majorBidi" w:cstheme="majorBidi"/>
                <w:kern w:val="2"/>
                <w:szCs w:val="20"/>
                <w14:ligatures w14:val="standardContextual"/>
              </w:rPr>
              <w:t>-FR2 intra-frequency temporal domain prediction case A </w:t>
            </w:r>
            <w:r w:rsidRPr="00EC12C7">
              <w:rPr>
                <w:rFonts w:asciiTheme="majorBidi" w:eastAsia="Calibri" w:hAnsiTheme="majorBidi" w:cstheme="majorBidi"/>
                <w:kern w:val="2"/>
                <w:szCs w:val="20"/>
                <w:lang w:val="en-US"/>
                <w14:ligatures w14:val="standardContextual"/>
              </w:rPr>
              <w:t> </w:t>
            </w:r>
          </w:p>
          <w:p w14:paraId="7034563F" w14:textId="77777777" w:rsidR="00AA460C" w:rsidRPr="00EC12C7" w:rsidRDefault="00AA460C">
            <w:pPr>
              <w:rPr>
                <w:rFonts w:asciiTheme="majorBidi" w:hAnsiTheme="majorBidi" w:cstheme="majorBidi"/>
                <w:szCs w:val="20"/>
              </w:rPr>
            </w:pPr>
          </w:p>
        </w:tc>
      </w:tr>
    </w:tbl>
    <w:p w14:paraId="2C50E597" w14:textId="77777777" w:rsidR="00AA460C" w:rsidRPr="00EC12C7" w:rsidRDefault="00AA460C" w:rsidP="00AA460C">
      <w:pPr>
        <w:rPr>
          <w:szCs w:val="20"/>
          <w:lang w:val="en-US"/>
        </w:rPr>
      </w:pPr>
    </w:p>
    <w:tbl>
      <w:tblPr>
        <w:tblStyle w:val="TableGrid"/>
        <w:tblW w:w="0" w:type="auto"/>
        <w:tblLook w:val="04A0" w:firstRow="1" w:lastRow="0" w:firstColumn="1" w:lastColumn="0" w:noHBand="0" w:noVBand="1"/>
      </w:tblPr>
      <w:tblGrid>
        <w:gridCol w:w="9617"/>
      </w:tblGrid>
      <w:tr w:rsidR="00AA460C" w:rsidRPr="00EC12C7" w14:paraId="1FE1D780" w14:textId="77777777">
        <w:tc>
          <w:tcPr>
            <w:tcW w:w="9617" w:type="dxa"/>
          </w:tcPr>
          <w:p w14:paraId="36848D0D" w14:textId="77777777" w:rsidR="00AA460C" w:rsidRPr="00EC12C7" w:rsidRDefault="00AA460C">
            <w:pPr>
              <w:rPr>
                <w:rFonts w:asciiTheme="majorBidi" w:eastAsia="Calibri" w:hAnsiTheme="majorBidi" w:cstheme="majorBidi"/>
                <w:b/>
                <w:bCs/>
                <w:kern w:val="2"/>
                <w:szCs w:val="20"/>
                <w14:ligatures w14:val="standardContextual"/>
              </w:rPr>
            </w:pPr>
            <w:r w:rsidRPr="00EC12C7">
              <w:rPr>
                <w:rFonts w:asciiTheme="majorBidi" w:eastAsia="Calibri" w:hAnsiTheme="majorBidi" w:cstheme="majorBidi"/>
                <w:b/>
                <w:bCs/>
                <w:kern w:val="2"/>
                <w:szCs w:val="20"/>
                <w14:ligatures w14:val="standardContextual"/>
              </w:rPr>
              <w:t xml:space="preserve">RAN2#127bis </w:t>
            </w:r>
            <w:proofErr w:type="spellStart"/>
            <w:r w:rsidRPr="00EC12C7">
              <w:rPr>
                <w:rFonts w:asciiTheme="majorBidi" w:eastAsia="Calibri" w:hAnsiTheme="majorBidi" w:cstheme="majorBidi"/>
                <w:b/>
                <w:bCs/>
                <w:kern w:val="2"/>
                <w:szCs w:val="20"/>
                <w14:ligatures w14:val="standardContextual"/>
              </w:rPr>
              <w:t>FS_NR_AIML_Mob</w:t>
            </w:r>
            <w:proofErr w:type="spellEnd"/>
            <w:r w:rsidRPr="00EC12C7">
              <w:rPr>
                <w:rFonts w:asciiTheme="majorBidi" w:eastAsia="Calibri" w:hAnsiTheme="majorBidi" w:cstheme="majorBidi"/>
                <w:b/>
                <w:bCs/>
                <w:kern w:val="2"/>
                <w:szCs w:val="20"/>
                <w14:ligatures w14:val="standardContextual"/>
              </w:rPr>
              <w:t xml:space="preserve"> - Release 19</w:t>
            </w:r>
          </w:p>
          <w:p w14:paraId="1623F23C" w14:textId="77777777" w:rsidR="00AA460C" w:rsidRPr="00EC12C7" w:rsidRDefault="00AA460C">
            <w:pPr>
              <w:rPr>
                <w:rFonts w:asciiTheme="majorBidi" w:eastAsia="Calibri" w:hAnsiTheme="majorBidi" w:cstheme="majorBidi"/>
                <w:b/>
                <w:bCs/>
                <w:kern w:val="2"/>
                <w:szCs w:val="20"/>
                <w:lang w:val="en-US"/>
                <w14:ligatures w14:val="standardContextual"/>
              </w:rPr>
            </w:pPr>
            <w:r w:rsidRPr="00EC12C7">
              <w:rPr>
                <w:rFonts w:asciiTheme="majorBidi" w:eastAsia="Calibri" w:hAnsiTheme="majorBidi" w:cstheme="majorBidi"/>
                <w:b/>
                <w:bCs/>
                <w:kern w:val="2"/>
                <w:szCs w:val="20"/>
                <w14:ligatures w14:val="standardContextual"/>
              </w:rPr>
              <w:t>Agreements </w:t>
            </w:r>
            <w:r w:rsidRPr="00EC12C7">
              <w:rPr>
                <w:rFonts w:asciiTheme="majorBidi" w:eastAsia="Calibri" w:hAnsiTheme="majorBidi" w:cstheme="majorBidi"/>
                <w:b/>
                <w:bCs/>
                <w:kern w:val="2"/>
                <w:szCs w:val="20"/>
                <w:lang w:val="en-US"/>
                <w14:ligatures w14:val="standardContextual"/>
              </w:rPr>
              <w:t> </w:t>
            </w:r>
          </w:p>
          <w:p w14:paraId="7C109859" w14:textId="77777777" w:rsidR="00AA460C" w:rsidRPr="00EC12C7" w:rsidRDefault="00AA460C" w:rsidP="00AA460C">
            <w:pPr>
              <w:pStyle w:val="ListParagraph"/>
              <w:numPr>
                <w:ilvl w:val="0"/>
                <w:numId w:val="73"/>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To keep two filtering options on the table and up to company to report.</w:t>
            </w:r>
            <w:r w:rsidRPr="00EC12C7">
              <w:rPr>
                <w:rFonts w:asciiTheme="majorBidi" w:eastAsia="Calibri" w:hAnsiTheme="majorBidi" w:cstheme="majorBidi"/>
                <w:kern w:val="2"/>
                <w:szCs w:val="20"/>
                <w:lang w:val="en-US"/>
                <w14:ligatures w14:val="standardContextual"/>
              </w:rPr>
              <w:t> </w:t>
            </w:r>
          </w:p>
          <w:p w14:paraId="23B18326" w14:textId="77777777" w:rsidR="00AA460C" w:rsidRPr="00EC12C7" w:rsidRDefault="00AA460C" w:rsidP="00AA460C">
            <w:pPr>
              <w:pStyle w:val="ListParagraph"/>
              <w:numPr>
                <w:ilvl w:val="0"/>
                <w:numId w:val="73"/>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14:ligatures w14:val="standardContextual"/>
              </w:rPr>
              <w:t>One fixed sampling period of FR2 is introduced for L1/L3 filtering option 1 to replace existing one i.e., 20ms. The detail value is FFS.</w:t>
            </w:r>
            <w:r w:rsidRPr="00EC12C7">
              <w:rPr>
                <w:rFonts w:asciiTheme="majorBidi" w:eastAsia="Calibri" w:hAnsiTheme="majorBidi" w:cstheme="majorBidi"/>
                <w:kern w:val="2"/>
                <w:szCs w:val="20"/>
                <w:lang w:val="en-US"/>
                <w14:ligatures w14:val="standardContextual"/>
              </w:rPr>
              <w:t> </w:t>
            </w:r>
          </w:p>
          <w:p w14:paraId="6C01032C" w14:textId="77777777" w:rsidR="00AA460C" w:rsidRPr="00EC12C7" w:rsidRDefault="00AA460C" w:rsidP="00AA460C">
            <w:pPr>
              <w:pStyle w:val="ListParagraph"/>
              <w:numPr>
                <w:ilvl w:val="0"/>
                <w:numId w:val="73"/>
              </w:numPr>
              <w:rPr>
                <w:rFonts w:asciiTheme="majorBidi" w:eastAsia="Calibri" w:hAnsiTheme="majorBidi" w:cstheme="majorBidi"/>
                <w:kern w:val="2"/>
                <w:szCs w:val="20"/>
                <w:lang w:val="en-US"/>
                <w14:ligatures w14:val="standardContextual"/>
              </w:rPr>
            </w:pPr>
            <w:r w:rsidRPr="00EC12C7">
              <w:rPr>
                <w:rFonts w:asciiTheme="majorBidi" w:eastAsia="Calibri" w:hAnsiTheme="majorBidi" w:cstheme="majorBidi"/>
                <w:kern w:val="2"/>
                <w:szCs w:val="20"/>
                <w:highlight w:val="green"/>
                <w14:ligatures w14:val="standardContextual"/>
              </w:rPr>
              <w:t>In the definition of 3 RRM sub-cases, all cell level measurement result(s) refers to L3 filtered cell level measurement</w:t>
            </w:r>
            <w:r w:rsidRPr="00EC12C7">
              <w:rPr>
                <w:rFonts w:asciiTheme="majorBidi" w:eastAsia="Calibri" w:hAnsiTheme="majorBidi" w:cstheme="majorBidi"/>
                <w:kern w:val="2"/>
                <w:szCs w:val="20"/>
                <w:lang w:val="en-US"/>
                <w14:ligatures w14:val="standardContextual"/>
              </w:rPr>
              <w:t> </w:t>
            </w:r>
          </w:p>
          <w:p w14:paraId="7DE39BED" w14:textId="77777777" w:rsidR="00AA460C" w:rsidRPr="00EC12C7" w:rsidRDefault="00AA460C">
            <w:pPr>
              <w:rPr>
                <w:rFonts w:asciiTheme="majorBidi" w:hAnsiTheme="majorBidi" w:cstheme="majorBidi"/>
                <w:szCs w:val="20"/>
              </w:rPr>
            </w:pPr>
          </w:p>
        </w:tc>
      </w:tr>
    </w:tbl>
    <w:p w14:paraId="3614FB7A" w14:textId="77777777" w:rsidR="00AA460C" w:rsidRDefault="00AA460C" w:rsidP="00AA460C">
      <w:pPr>
        <w:jc w:val="both"/>
        <w:rPr>
          <w:lang w:val="en-US"/>
        </w:rPr>
      </w:pPr>
    </w:p>
    <w:p w14:paraId="4E197959" w14:textId="4D31023B" w:rsidR="00AA460C" w:rsidRPr="00D76455" w:rsidRDefault="00AA460C" w:rsidP="00F50CFD">
      <w:pPr>
        <w:pStyle w:val="RAN4observation0"/>
        <w:rPr>
          <w:lang w:val="en-US"/>
        </w:rPr>
      </w:pPr>
      <w:bookmarkStart w:id="22" w:name="_Hlk189852237"/>
      <w:r>
        <w:rPr>
          <w:lang w:val="en-US"/>
        </w:rPr>
        <w:t>In all 3 agreed sub-use cases, L3 cell-measurement is predicted (generated) and considered for RRM.</w:t>
      </w:r>
      <w:bookmarkEnd w:id="22"/>
    </w:p>
    <w:p w14:paraId="40EE996B" w14:textId="302A342F" w:rsidR="00AA460C" w:rsidRPr="00D76455" w:rsidRDefault="00AA460C" w:rsidP="00F50CFD">
      <w:pPr>
        <w:pStyle w:val="RAN4observation0"/>
        <w:rPr>
          <w:lang w:val="en-US"/>
        </w:rPr>
      </w:pPr>
      <w:bookmarkStart w:id="23" w:name="_Hlk189852254"/>
      <w:r>
        <w:rPr>
          <w:lang w:val="en-US"/>
        </w:rPr>
        <w:t xml:space="preserve">Beam-level L3 predictions are deprioritized in RAN2 </w:t>
      </w:r>
      <w:proofErr w:type="spellStart"/>
      <w:r w:rsidRPr="005E7D32">
        <w:rPr>
          <w:lang w:val="en-US"/>
        </w:rPr>
        <w:t>FS_NR_AIML_Mob</w:t>
      </w:r>
      <w:proofErr w:type="spellEnd"/>
      <w:r w:rsidRPr="005E7D32">
        <w:rPr>
          <w:lang w:val="en-US"/>
        </w:rPr>
        <w:t xml:space="preserve"> - Release 19</w:t>
      </w:r>
      <w:r>
        <w:rPr>
          <w:lang w:val="en-US"/>
        </w:rPr>
        <w:t>.</w:t>
      </w:r>
    </w:p>
    <w:p w14:paraId="09ADD993" w14:textId="584714B3" w:rsidR="00AA460C" w:rsidRPr="00F50CFD" w:rsidRDefault="00AA460C" w:rsidP="00F50CFD">
      <w:pPr>
        <w:pStyle w:val="RAN4proposal"/>
      </w:pPr>
      <w:bookmarkStart w:id="24" w:name="_Hlk189852268"/>
      <w:bookmarkEnd w:id="23"/>
      <w:r w:rsidRPr="02284093">
        <w:t xml:space="preserve">RAN4 to focus first on L3 cell level RSRP (Point C) prediction and after that L3 beam-level prediction (Point E).  </w:t>
      </w:r>
    </w:p>
    <w:bookmarkEnd w:id="24"/>
    <w:p w14:paraId="6D809173" w14:textId="77777777" w:rsidR="00AA460C" w:rsidRDefault="00AA460C" w:rsidP="00AA460C">
      <w:pPr>
        <w:jc w:val="both"/>
      </w:pPr>
      <w:r w:rsidRPr="00DA6671">
        <w:t xml:space="preserve">For L3 cell-level RSRP (Point C) prediction, as agreed in RAN4, measurement prediction can be based on three sub-use cases: (i) predicted L1 beam-level measurement results derived from actual L1 measurements (Sub-use case 1), (ii) actual L3 cell-level measurement results (Sub-use case 2), or (iii) actual L1 beam-level measurement results (Sub-use case 3). Since the accuracy of AI/ML model outputs is highly sensitive to the choice of sub-use case as well as the quality, </w:t>
      </w:r>
      <w:r w:rsidRPr="00DA6671">
        <w:lastRenderedPageBreak/>
        <w:t xml:space="preserve">quantity, and characteristics of the inputs, it is essential to study and potentially prioritize one of the agreed sub-use cases. Based on system-level simulation evaluations conducted in RAN2, </w:t>
      </w:r>
      <w:proofErr w:type="gramStart"/>
      <w:r w:rsidRPr="00DA6671">
        <w:t>the majority of</w:t>
      </w:r>
      <w:proofErr w:type="gramEnd"/>
      <w:r w:rsidRPr="00DA6671">
        <w:t xml:space="preserve"> companies have indicated that cell-level prediction based on actual L3 cell-level measurements provides the highest accuracy in Mean Absolute Error (MAE) performance.</w:t>
      </w:r>
    </w:p>
    <w:p w14:paraId="03A45151" w14:textId="58A3373D" w:rsidR="00AA460C" w:rsidRPr="00973EA8" w:rsidRDefault="00AA460C" w:rsidP="00F50CFD">
      <w:pPr>
        <w:pStyle w:val="RAN4observation0"/>
      </w:pPr>
      <w:bookmarkStart w:id="25" w:name="_Hlk189852282"/>
      <w:r>
        <w:t xml:space="preserve">The performance of AI/ML depends on the selection of sub-use cases used to predict cell-level measurement. </w:t>
      </w:r>
    </w:p>
    <w:p w14:paraId="51D04733" w14:textId="77777777" w:rsidR="00AA460C" w:rsidRDefault="00AA460C" w:rsidP="00AA460C">
      <w:pPr>
        <w:pStyle w:val="RAN4observation0"/>
      </w:pPr>
      <w:bookmarkStart w:id="26" w:name="_Hlk189852303"/>
      <w:bookmarkEnd w:id="25"/>
      <w:r>
        <w:t xml:space="preserve">According to RAN2 observations, </w:t>
      </w:r>
      <w:r w:rsidRPr="00E410C9">
        <w:t>L3 cell level RSRP (Point C) prediction</w:t>
      </w:r>
      <w:r>
        <w:t xml:space="preserve"> based on </w:t>
      </w:r>
      <w:r w:rsidRPr="00E410C9">
        <w:t>actual L3 cell-level measurement result(s) (i.e., Sub-use case 2)</w:t>
      </w:r>
      <w:r>
        <w:t xml:space="preserve"> provides the highest MAE accuracy.</w:t>
      </w:r>
    </w:p>
    <w:bookmarkEnd w:id="26"/>
    <w:p w14:paraId="3E4840E6" w14:textId="77777777" w:rsidR="00AA460C" w:rsidRPr="0083791C" w:rsidRDefault="00AA460C" w:rsidP="00AA460C">
      <w:pPr>
        <w:pStyle w:val="RAN4observation0"/>
        <w:numPr>
          <w:ilvl w:val="0"/>
          <w:numId w:val="0"/>
        </w:numPr>
      </w:pPr>
    </w:p>
    <w:p w14:paraId="74EE9B6E" w14:textId="77777777" w:rsidR="00AA460C" w:rsidRPr="00E410C9" w:rsidRDefault="00AA460C" w:rsidP="00AA460C">
      <w:pPr>
        <w:pStyle w:val="RAN4proposal"/>
      </w:pPr>
      <w:bookmarkStart w:id="27" w:name="_Hlk189852318"/>
      <w:r>
        <w:t>RAN4 first study p</w:t>
      </w:r>
      <w:r w:rsidRPr="00E410C9">
        <w:t xml:space="preserve">erformance </w:t>
      </w:r>
      <w:r>
        <w:t>m</w:t>
      </w:r>
      <w:r w:rsidRPr="00E410C9">
        <w:t xml:space="preserve">etrics/KPIs </w:t>
      </w:r>
      <w:r>
        <w:t xml:space="preserve">for target cell </w:t>
      </w:r>
      <w:r w:rsidRPr="00E410C9">
        <w:t xml:space="preserve">L3 cell level RSRP prediction based on actual </w:t>
      </w:r>
      <w:r>
        <w:t xml:space="preserve">serving cell </w:t>
      </w:r>
      <w:r w:rsidRPr="00E410C9">
        <w:t>L3 cell-level measurement result(s) (i.e., Sub-use case 2)</w:t>
      </w:r>
      <w:r>
        <w:t>.</w:t>
      </w:r>
    </w:p>
    <w:bookmarkEnd w:id="27"/>
    <w:p w14:paraId="24AEB339" w14:textId="77777777" w:rsidR="00BA4BBE" w:rsidRPr="00BB7DE8" w:rsidDel="00AA460C" w:rsidRDefault="00BA4BBE" w:rsidP="002E672F"/>
    <w:p w14:paraId="54105FAB" w14:textId="454E6A74" w:rsidR="00A606E2" w:rsidRDefault="00700CBC" w:rsidP="00700CBC">
      <w:pPr>
        <w:pStyle w:val="RAN4H2"/>
        <w:rPr>
          <w:lang w:val="en-US"/>
        </w:rPr>
      </w:pPr>
      <w:r>
        <w:rPr>
          <w:lang w:val="en-US"/>
        </w:rPr>
        <w:t>Impacts of measurement errors</w:t>
      </w:r>
      <w:r w:rsidR="00053ECC">
        <w:rPr>
          <w:lang w:val="en-US"/>
        </w:rPr>
        <w:t xml:space="preserve"> </w:t>
      </w:r>
    </w:p>
    <w:p w14:paraId="30096B43" w14:textId="61764975" w:rsidR="005201EA" w:rsidRDefault="00A74A77" w:rsidP="005201EA">
      <w:pPr>
        <w:rPr>
          <w:lang w:val="en-US"/>
        </w:rPr>
      </w:pPr>
      <w:r w:rsidRPr="00861489">
        <w:rPr>
          <w:lang w:val="en-US"/>
        </w:rPr>
        <w:t xml:space="preserve">RAN4 has discussed </w:t>
      </w:r>
      <w:r w:rsidR="00453A91" w:rsidRPr="00861489">
        <w:rPr>
          <w:lang w:val="en-US"/>
        </w:rPr>
        <w:t>the impact of measurement errors for AI/ML Mobility eva</w:t>
      </w:r>
      <w:r w:rsidR="0009441C" w:rsidRPr="00861489">
        <w:rPr>
          <w:lang w:val="en-US"/>
        </w:rPr>
        <w:t>luation</w:t>
      </w:r>
      <w:r w:rsidR="00921A15">
        <w:rPr>
          <w:lang w:val="en-US"/>
        </w:rPr>
        <w:t xml:space="preserve"> and identified </w:t>
      </w:r>
      <w:proofErr w:type="gramStart"/>
      <w:r w:rsidR="00060954">
        <w:rPr>
          <w:lang w:val="en-US"/>
        </w:rPr>
        <w:t>a number of</w:t>
      </w:r>
      <w:proofErr w:type="gramEnd"/>
      <w:r w:rsidR="00060954">
        <w:rPr>
          <w:lang w:val="en-US"/>
        </w:rPr>
        <w:t xml:space="preserve"> options on measurement errors.</w:t>
      </w:r>
    </w:p>
    <w:tbl>
      <w:tblPr>
        <w:tblStyle w:val="TableGrid"/>
        <w:tblW w:w="0" w:type="auto"/>
        <w:tblLook w:val="04A0" w:firstRow="1" w:lastRow="0" w:firstColumn="1" w:lastColumn="0" w:noHBand="0" w:noVBand="1"/>
      </w:tblPr>
      <w:tblGrid>
        <w:gridCol w:w="9617"/>
      </w:tblGrid>
      <w:tr w:rsidR="0019258D" w14:paraId="0A66B7D9" w14:textId="77777777" w:rsidTr="0019258D">
        <w:tc>
          <w:tcPr>
            <w:tcW w:w="9617" w:type="dxa"/>
          </w:tcPr>
          <w:p w14:paraId="14ABAF9F" w14:textId="77777777" w:rsidR="0019258D" w:rsidRPr="0019258D" w:rsidRDefault="0019258D" w:rsidP="0019258D">
            <w:pPr>
              <w:spacing w:after="120"/>
              <w:rPr>
                <w:rFonts w:eastAsia="SimSun" w:cs="Times New Roman"/>
                <w:szCs w:val="20"/>
                <w:highlight w:val="green"/>
                <w:lang w:val="en-US"/>
              </w:rPr>
            </w:pPr>
            <w:r w:rsidRPr="0019258D">
              <w:rPr>
                <w:rFonts w:eastAsia="SimSun" w:cs="Times New Roman"/>
                <w:b/>
                <w:sz w:val="21"/>
                <w:szCs w:val="21"/>
                <w:u w:val="single"/>
                <w:lang w:val="en-US"/>
              </w:rPr>
              <w:t>Issue 2-1-3: Impacts of measurement error on prediction accuracy</w:t>
            </w:r>
          </w:p>
          <w:p w14:paraId="197D35D0" w14:textId="77777777" w:rsidR="0019258D" w:rsidRPr="0019258D" w:rsidRDefault="0019258D" w:rsidP="0019258D">
            <w:pPr>
              <w:numPr>
                <w:ilvl w:val="0"/>
                <w:numId w:val="60"/>
              </w:numPr>
              <w:snapToGrid w:val="0"/>
              <w:spacing w:after="120"/>
              <w:ind w:left="720"/>
              <w:rPr>
                <w:rFonts w:eastAsia="MS Mincho" w:cs="Times New Roman"/>
                <w:szCs w:val="21"/>
                <w:lang w:val="en-US"/>
              </w:rPr>
            </w:pPr>
            <w:r w:rsidRPr="0019258D">
              <w:rPr>
                <w:rFonts w:eastAsia="MS Mincho" w:cs="Times New Roman"/>
                <w:szCs w:val="21"/>
                <w:lang w:val="en-US"/>
              </w:rPr>
              <w:t>Candidate options:</w:t>
            </w:r>
          </w:p>
          <w:p w14:paraId="7386383D" w14:textId="77777777" w:rsidR="0019258D" w:rsidRPr="0019258D" w:rsidRDefault="0019258D" w:rsidP="0019258D">
            <w:pPr>
              <w:numPr>
                <w:ilvl w:val="1"/>
                <w:numId w:val="60"/>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1: </w:t>
            </w:r>
            <w:r w:rsidRPr="0019258D">
              <w:rPr>
                <w:rFonts w:eastAsia="Yu Mincho" w:cs="Times New Roman"/>
                <w:szCs w:val="21"/>
                <w:lang w:val="en-US"/>
              </w:rPr>
              <w:t xml:space="preserve">RAN4 should study the impact of measurement error on the prediction accuracy during SI phase </w:t>
            </w:r>
          </w:p>
          <w:p w14:paraId="7F286787" w14:textId="77777777" w:rsidR="0019258D" w:rsidRPr="0019258D" w:rsidRDefault="0019258D" w:rsidP="0019258D">
            <w:pPr>
              <w:numPr>
                <w:ilvl w:val="1"/>
                <w:numId w:val="60"/>
              </w:numPr>
              <w:snapToGrid w:val="0"/>
              <w:spacing w:after="120"/>
              <w:rPr>
                <w:rFonts w:eastAsia="MS Mincho" w:cs="Times New Roman"/>
                <w:szCs w:val="21"/>
                <w:lang w:val="en-US"/>
              </w:rPr>
            </w:pPr>
            <w:r w:rsidRPr="0019258D">
              <w:rPr>
                <w:rFonts w:eastAsia="MS Mincho" w:cs="Times New Roman"/>
                <w:szCs w:val="21"/>
                <w:lang w:val="en-US"/>
              </w:rPr>
              <w:t xml:space="preserve">Option 2: </w:t>
            </w:r>
            <w:r w:rsidRPr="0019258D">
              <w:rPr>
                <w:rFonts w:eastAsia="Yu Mincho" w:cs="Times New Roman"/>
                <w:szCs w:val="21"/>
                <w:lang w:val="en-US"/>
              </w:rPr>
              <w:t>RAN4 to not study the impact of measurement error on the prediction accuracy during SI phase</w:t>
            </w:r>
          </w:p>
          <w:p w14:paraId="4C18B17C" w14:textId="77777777" w:rsidR="0019258D" w:rsidRPr="0019258D" w:rsidRDefault="0019258D" w:rsidP="0019258D">
            <w:pPr>
              <w:numPr>
                <w:ilvl w:val="1"/>
                <w:numId w:val="60"/>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3: </w:t>
            </w:r>
            <w:r w:rsidRPr="0019258D">
              <w:rPr>
                <w:rFonts w:eastAsia="Yu Mincho" w:cs="Times New Roman"/>
                <w:szCs w:val="21"/>
                <w:lang w:val="en-US"/>
              </w:rPr>
              <w:t>RAN4 should wait for evaluation outcomes of RAN2 AI/ML for mobility (option3) and RAN4 AI/ML for beam management (option 4)</w:t>
            </w:r>
          </w:p>
          <w:p w14:paraId="6A5DBD3B" w14:textId="77777777" w:rsidR="0019258D" w:rsidRPr="0019258D" w:rsidRDefault="0019258D" w:rsidP="0019258D">
            <w:pPr>
              <w:numPr>
                <w:ilvl w:val="1"/>
                <w:numId w:val="60"/>
              </w:numPr>
              <w:snapToGrid w:val="0"/>
              <w:spacing w:after="120"/>
              <w:rPr>
                <w:rFonts w:eastAsia="MS Mincho" w:cs="Times New Roman"/>
                <w:szCs w:val="21"/>
                <w:lang w:val="en-US"/>
              </w:rPr>
            </w:pPr>
            <w:r w:rsidRPr="0019258D">
              <w:rPr>
                <w:rFonts w:eastAsia="MS Mincho" w:cs="Times New Roman"/>
                <w:color w:val="000000"/>
                <w:szCs w:val="21"/>
                <w:lang w:val="en-US"/>
              </w:rPr>
              <w:t>Option 4:</w:t>
            </w:r>
            <w:r w:rsidRPr="0019258D">
              <w:rPr>
                <w:rFonts w:eastAsia="MS Mincho" w:cs="Times New Roman"/>
                <w:szCs w:val="21"/>
                <w:lang w:val="en-US"/>
              </w:rPr>
              <w:t xml:space="preserve"> RAN4 to provide input to RAN2 to consider impact of error on measurement used for prediction on the accuracy of the predicted measurement/event.</w:t>
            </w:r>
          </w:p>
          <w:p w14:paraId="293182CF" w14:textId="77777777" w:rsidR="0019258D" w:rsidRPr="0019258D" w:rsidRDefault="0019258D" w:rsidP="0019258D">
            <w:pPr>
              <w:spacing w:after="120"/>
              <w:rPr>
                <w:rFonts w:eastAsia="SimSun" w:cs="Times New Roman"/>
                <w:szCs w:val="20"/>
                <w:lang w:val="en-US" w:eastAsia="zh-CN"/>
              </w:rPr>
            </w:pPr>
          </w:p>
          <w:p w14:paraId="6B741B22" w14:textId="77777777" w:rsidR="0019258D" w:rsidRPr="0019258D" w:rsidRDefault="0019258D" w:rsidP="0019258D">
            <w:pPr>
              <w:spacing w:after="120"/>
              <w:rPr>
                <w:rFonts w:eastAsia="SimSun" w:cs="Times New Roman"/>
                <w:b/>
                <w:bCs/>
                <w:szCs w:val="20"/>
                <w:lang w:val="en-US" w:eastAsia="zh-CN"/>
              </w:rPr>
            </w:pPr>
            <w:r w:rsidRPr="0019258D">
              <w:rPr>
                <w:rFonts w:eastAsia="SimSun" w:cs="Times New Roman"/>
                <w:b/>
                <w:bCs/>
                <w:szCs w:val="20"/>
                <w:lang w:val="en-US" w:eastAsia="zh-CN"/>
              </w:rPr>
              <w:t>Way Forward:</w:t>
            </w:r>
          </w:p>
          <w:p w14:paraId="7FAC2725" w14:textId="6041E2AF" w:rsidR="0019258D" w:rsidRDefault="0019258D" w:rsidP="0019258D">
            <w:pPr>
              <w:rPr>
                <w:lang w:val="en-US"/>
              </w:rPr>
            </w:pPr>
            <w:r w:rsidRPr="0019258D">
              <w:rPr>
                <w:rFonts w:eastAsia="SimSun" w:cs="Times New Roman"/>
                <w:szCs w:val="20"/>
                <w:lang w:val="en-US" w:eastAsia="zh-CN"/>
              </w:rPr>
              <w:t>Many companies are supporting Option 4. Companies are encouraged to bring proposals on what input RAN4 should provide to RAN2 to consider impact of error on measurements used for prediction on the accuracy of the predicted measurement/event</w:t>
            </w:r>
          </w:p>
        </w:tc>
      </w:tr>
    </w:tbl>
    <w:p w14:paraId="397DC217" w14:textId="77777777" w:rsidR="00793A48" w:rsidRPr="00793A48" w:rsidRDefault="00793A48" w:rsidP="00793A48">
      <w:pPr>
        <w:rPr>
          <w:lang w:val="en-US"/>
        </w:rPr>
      </w:pPr>
    </w:p>
    <w:p w14:paraId="0AB7B7CE" w14:textId="77777777" w:rsidR="00E02A94" w:rsidRDefault="00E02A94" w:rsidP="00E02A94">
      <w:pPr>
        <w:rPr>
          <w:lang w:val="en-US"/>
        </w:rPr>
      </w:pPr>
      <w:r w:rsidRPr="00B2652E">
        <w:rPr>
          <w:lang w:val="en-US"/>
        </w:rPr>
        <w:t xml:space="preserve">In mobility scenarios, it is </w:t>
      </w:r>
      <w:r>
        <w:rPr>
          <w:lang w:val="en-US"/>
        </w:rPr>
        <w:t>unavoidable</w:t>
      </w:r>
      <w:r w:rsidRPr="00B2652E">
        <w:rPr>
          <w:lang w:val="en-US"/>
        </w:rPr>
        <w:t xml:space="preserve"> that measurement errors will occur when using data as input or ground truth for AI/ML </w:t>
      </w:r>
      <w:r>
        <w:rPr>
          <w:lang w:val="en-US"/>
        </w:rPr>
        <w:t xml:space="preserve">models. </w:t>
      </w:r>
      <w:r w:rsidRPr="00B2652E">
        <w:rPr>
          <w:lang w:val="en-US"/>
        </w:rPr>
        <w:t>These errors can significantly impact network performance by causing inaccurate predictions, which consequently</w:t>
      </w:r>
      <w:r>
        <w:rPr>
          <w:lang w:val="en-US"/>
        </w:rPr>
        <w:t xml:space="preserve"> </w:t>
      </w:r>
      <w:r w:rsidRPr="00B2652E">
        <w:rPr>
          <w:lang w:val="en-US"/>
        </w:rPr>
        <w:t>can affect mobility management, handover optimization, and</w:t>
      </w:r>
      <w:r>
        <w:rPr>
          <w:lang w:val="en-US"/>
        </w:rPr>
        <w:t xml:space="preserve"> RRM. </w:t>
      </w:r>
    </w:p>
    <w:p w14:paraId="45130226" w14:textId="73A088FC" w:rsidR="00E02A94" w:rsidRDefault="00E02A94" w:rsidP="00E02A94">
      <w:pPr>
        <w:rPr>
          <w:lang w:val="en-US"/>
        </w:rPr>
      </w:pPr>
      <w:r w:rsidRPr="006E6711">
        <w:rPr>
          <w:lang w:val="en-US"/>
        </w:rPr>
        <w:t>When conducting simulations, it is imperative to consider measurement errors</w:t>
      </w:r>
      <w:r>
        <w:rPr>
          <w:lang w:val="en-US"/>
        </w:rPr>
        <w:t xml:space="preserve"> to define </w:t>
      </w:r>
      <w:r w:rsidRPr="006E6711">
        <w:rPr>
          <w:lang w:val="en-US"/>
        </w:rPr>
        <w:t xml:space="preserve">the inputs of AI/ML models. </w:t>
      </w:r>
      <w:r>
        <w:rPr>
          <w:lang w:val="en-US"/>
        </w:rPr>
        <w:t xml:space="preserve">One option </w:t>
      </w:r>
      <w:r w:rsidRPr="006E6711">
        <w:rPr>
          <w:lang w:val="en-US"/>
        </w:rPr>
        <w:t xml:space="preserve">involves utilizing a Gaussian distribution, </w:t>
      </w:r>
      <w:proofErr w:type="gramStart"/>
      <w:r w:rsidRPr="006E6711">
        <w:rPr>
          <w:lang w:val="en-US"/>
        </w:rPr>
        <w:t>similar to</w:t>
      </w:r>
      <w:proofErr w:type="gramEnd"/>
      <w:r w:rsidRPr="006E6711">
        <w:rPr>
          <w:lang w:val="en-US"/>
        </w:rPr>
        <w:t xml:space="preserve"> the RAN4 measurement error requirements for both RF and baseband. Th</w:t>
      </w:r>
      <w:r>
        <w:rPr>
          <w:lang w:val="en-US"/>
        </w:rPr>
        <w:t>e parameters of a</w:t>
      </w:r>
      <w:r w:rsidR="0081669A">
        <w:rPr>
          <w:lang w:val="en-US"/>
        </w:rPr>
        <w:t>n</w:t>
      </w:r>
      <w:r>
        <w:rPr>
          <w:lang w:val="en-US"/>
        </w:rPr>
        <w:t xml:space="preserve"> error distribution can be selected to capture the characteristics of </w:t>
      </w:r>
      <w:r w:rsidRPr="006E6711">
        <w:rPr>
          <w:lang w:val="en-US"/>
        </w:rPr>
        <w:t>normal or extreme conditions for the simulation assumption.</w:t>
      </w:r>
      <w:r>
        <w:rPr>
          <w:lang w:val="en-US"/>
        </w:rPr>
        <w:t xml:space="preserve"> </w:t>
      </w:r>
      <w:r w:rsidRPr="006E6711">
        <w:rPr>
          <w:lang w:val="en-US"/>
        </w:rPr>
        <w:t xml:space="preserve">Alternatively, </w:t>
      </w:r>
      <w:r>
        <w:rPr>
          <w:lang w:val="en-US"/>
        </w:rPr>
        <w:t xml:space="preserve">the different </w:t>
      </w:r>
      <w:r w:rsidRPr="006E6711">
        <w:rPr>
          <w:lang w:val="en-US"/>
        </w:rPr>
        <w:t xml:space="preserve">distributions for baseband and RF can be </w:t>
      </w:r>
      <w:r>
        <w:rPr>
          <w:lang w:val="en-US"/>
        </w:rPr>
        <w:t>assumed</w:t>
      </w:r>
      <w:r w:rsidRPr="006E6711">
        <w:rPr>
          <w:lang w:val="en-US"/>
        </w:rPr>
        <w:t xml:space="preserve">, as </w:t>
      </w:r>
      <w:r>
        <w:rPr>
          <w:lang w:val="en-US"/>
        </w:rPr>
        <w:t>discussed in</w:t>
      </w:r>
      <w:r w:rsidRPr="006E6711">
        <w:rPr>
          <w:lang w:val="en-US"/>
        </w:rPr>
        <w:t xml:space="preserve"> the RAN4 AI/ML for Beam Management. In this scenario, baseband errors may be generated using a Gaussian distribution, or they can be modeled through link-level simulations. For RF errors, generation can occur via a uniform or Gaussian distribution, or they can be assigned a constant value.</w:t>
      </w:r>
      <w:r>
        <w:rPr>
          <w:lang w:val="en-US"/>
        </w:rPr>
        <w:t xml:space="preserve"> </w:t>
      </w:r>
      <w:r w:rsidRPr="006E6711">
        <w:rPr>
          <w:lang w:val="en-US"/>
        </w:rPr>
        <w:t xml:space="preserve">Moreover, when incorporating RF errors in simulations, RAN4 </w:t>
      </w:r>
      <w:r>
        <w:rPr>
          <w:lang w:val="en-US"/>
        </w:rPr>
        <w:t xml:space="preserve">can also consider whether each TX beam has the error independently. </w:t>
      </w:r>
    </w:p>
    <w:p w14:paraId="69CEA137" w14:textId="5940EB30" w:rsidR="00B72133" w:rsidRPr="00793A48" w:rsidRDefault="00B72133" w:rsidP="00861489">
      <w:pPr>
        <w:pStyle w:val="RAN4observation0"/>
        <w:rPr>
          <w:lang w:val="en-US"/>
        </w:rPr>
      </w:pPr>
      <w:bookmarkStart w:id="28" w:name="_Hlk189852345"/>
      <w:r>
        <w:rPr>
          <w:lang w:val="en-US"/>
        </w:rPr>
        <w:t xml:space="preserve">RAN4 </w:t>
      </w:r>
      <w:r w:rsidR="00AB5C58">
        <w:rPr>
          <w:lang w:val="en-US"/>
        </w:rPr>
        <w:t>can</w:t>
      </w:r>
      <w:r>
        <w:rPr>
          <w:lang w:val="en-US"/>
        </w:rPr>
        <w:t xml:space="preserve"> discuss how to capture and model the m</w:t>
      </w:r>
      <w:r w:rsidRPr="00793A48">
        <w:rPr>
          <w:lang w:val="en-US"/>
        </w:rPr>
        <w:t>easurement error</w:t>
      </w:r>
      <w:r w:rsidR="00AB5C58">
        <w:rPr>
          <w:lang w:val="en-US"/>
        </w:rPr>
        <w:t xml:space="preserve"> with the following options.</w:t>
      </w:r>
    </w:p>
    <w:p w14:paraId="370BB1D1" w14:textId="77777777" w:rsidR="00B72133" w:rsidRPr="00861489" w:rsidRDefault="00B72133" w:rsidP="00B72133">
      <w:pPr>
        <w:numPr>
          <w:ilvl w:val="1"/>
          <w:numId w:val="97"/>
        </w:numPr>
        <w:rPr>
          <w:lang w:val="en-US"/>
        </w:rPr>
      </w:pPr>
      <w:r w:rsidRPr="00861489">
        <w:rPr>
          <w:lang w:val="en-US"/>
        </w:rPr>
        <w:t>Option 1: Both RF and baseband errors follow a Gaussian distribution.</w:t>
      </w:r>
    </w:p>
    <w:p w14:paraId="56B17BE9" w14:textId="77777777" w:rsidR="00B72133" w:rsidRPr="00861489" w:rsidRDefault="00B72133" w:rsidP="00B72133">
      <w:pPr>
        <w:numPr>
          <w:ilvl w:val="1"/>
          <w:numId w:val="97"/>
        </w:numPr>
        <w:rPr>
          <w:lang w:val="en-US"/>
        </w:rPr>
      </w:pPr>
      <w:r w:rsidRPr="00861489">
        <w:rPr>
          <w:lang w:val="en-US"/>
        </w:rPr>
        <w:t>Option 2: Baseband and RF errors follow different distributions.</w:t>
      </w:r>
    </w:p>
    <w:p w14:paraId="71EB8371" w14:textId="77777777" w:rsidR="00B72133" w:rsidRPr="00861489" w:rsidRDefault="00B72133" w:rsidP="00B72133">
      <w:pPr>
        <w:numPr>
          <w:ilvl w:val="2"/>
          <w:numId w:val="97"/>
        </w:numPr>
        <w:rPr>
          <w:lang w:val="en-US"/>
        </w:rPr>
      </w:pPr>
      <w:r w:rsidRPr="00861489">
        <w:rPr>
          <w:lang w:val="en-US"/>
        </w:rPr>
        <w:t xml:space="preserve">Baseband error is modeled as: </w:t>
      </w:r>
    </w:p>
    <w:p w14:paraId="731E722B" w14:textId="77777777" w:rsidR="00B72133" w:rsidRPr="00861489" w:rsidRDefault="00B72133" w:rsidP="00B72133">
      <w:pPr>
        <w:numPr>
          <w:ilvl w:val="3"/>
          <w:numId w:val="97"/>
        </w:numPr>
        <w:rPr>
          <w:lang w:val="en-US"/>
        </w:rPr>
      </w:pPr>
      <w:r w:rsidRPr="00861489">
        <w:rPr>
          <w:lang w:val="en-US"/>
        </w:rPr>
        <w:lastRenderedPageBreak/>
        <w:t>Option A: Gaussian distribution</w:t>
      </w:r>
    </w:p>
    <w:p w14:paraId="720EE004" w14:textId="77777777" w:rsidR="00B72133" w:rsidRPr="00861489" w:rsidRDefault="00B72133" w:rsidP="00B72133">
      <w:pPr>
        <w:numPr>
          <w:ilvl w:val="3"/>
          <w:numId w:val="97"/>
        </w:numPr>
        <w:rPr>
          <w:lang w:val="en-US"/>
        </w:rPr>
      </w:pPr>
      <w:r w:rsidRPr="00861489">
        <w:rPr>
          <w:lang w:val="en-US"/>
        </w:rPr>
        <w:t>Option B: link-level simulation results</w:t>
      </w:r>
    </w:p>
    <w:p w14:paraId="3FB4F828" w14:textId="77777777" w:rsidR="00B72133" w:rsidRPr="00861489" w:rsidRDefault="00B72133" w:rsidP="00B72133">
      <w:pPr>
        <w:numPr>
          <w:ilvl w:val="2"/>
          <w:numId w:val="97"/>
        </w:numPr>
        <w:rPr>
          <w:lang w:val="en-US"/>
        </w:rPr>
      </w:pPr>
      <w:r w:rsidRPr="00861489">
        <w:rPr>
          <w:lang w:val="en-US"/>
        </w:rPr>
        <w:t>RF error is modeled as:</w:t>
      </w:r>
    </w:p>
    <w:p w14:paraId="1CA0F65E" w14:textId="77777777" w:rsidR="00B72133" w:rsidRPr="00861489" w:rsidRDefault="00B72133" w:rsidP="00B72133">
      <w:pPr>
        <w:numPr>
          <w:ilvl w:val="3"/>
          <w:numId w:val="97"/>
        </w:numPr>
        <w:rPr>
          <w:lang w:val="en-US"/>
        </w:rPr>
      </w:pPr>
      <w:r w:rsidRPr="00861489">
        <w:rPr>
          <w:lang w:val="en-US"/>
        </w:rPr>
        <w:t>Option A: uniform distribution</w:t>
      </w:r>
    </w:p>
    <w:p w14:paraId="661833D6" w14:textId="77777777" w:rsidR="00B72133" w:rsidRPr="00861489" w:rsidRDefault="00B72133" w:rsidP="00B72133">
      <w:pPr>
        <w:numPr>
          <w:ilvl w:val="3"/>
          <w:numId w:val="97"/>
        </w:numPr>
        <w:rPr>
          <w:lang w:val="en-US"/>
        </w:rPr>
      </w:pPr>
      <w:r w:rsidRPr="00861489">
        <w:rPr>
          <w:lang w:val="en-US"/>
        </w:rPr>
        <w:t>Option B: Gaussian distribution</w:t>
      </w:r>
    </w:p>
    <w:p w14:paraId="498981B7" w14:textId="77777777" w:rsidR="00B72133" w:rsidRPr="00861489" w:rsidRDefault="00B72133" w:rsidP="00B72133">
      <w:pPr>
        <w:numPr>
          <w:ilvl w:val="3"/>
          <w:numId w:val="97"/>
        </w:numPr>
        <w:rPr>
          <w:lang w:val="en-US"/>
        </w:rPr>
      </w:pPr>
      <w:r w:rsidRPr="00861489">
        <w:rPr>
          <w:lang w:val="en-US"/>
        </w:rPr>
        <w:t>Option C: truncated Gaussian distribution</w:t>
      </w:r>
    </w:p>
    <w:p w14:paraId="3B4235AD" w14:textId="77777777" w:rsidR="00B72133" w:rsidRPr="00861489" w:rsidRDefault="00B72133" w:rsidP="00B72133">
      <w:pPr>
        <w:numPr>
          <w:ilvl w:val="3"/>
          <w:numId w:val="97"/>
        </w:numPr>
        <w:rPr>
          <w:lang w:val="en-US"/>
        </w:rPr>
      </w:pPr>
      <w:r w:rsidRPr="00861489">
        <w:rPr>
          <w:lang w:val="en-US"/>
        </w:rPr>
        <w:t>Option D: fixed value</w:t>
      </w:r>
    </w:p>
    <w:p w14:paraId="761212C6" w14:textId="77777777" w:rsidR="00B72133" w:rsidRPr="00861489" w:rsidRDefault="00B72133" w:rsidP="00B72133">
      <w:pPr>
        <w:numPr>
          <w:ilvl w:val="2"/>
          <w:numId w:val="97"/>
        </w:numPr>
        <w:rPr>
          <w:lang w:val="en-US"/>
        </w:rPr>
      </w:pPr>
      <w:r w:rsidRPr="00861489">
        <w:rPr>
          <w:lang w:val="en-US"/>
        </w:rPr>
        <w:t>How to apply RF error:</w:t>
      </w:r>
    </w:p>
    <w:p w14:paraId="2E672978" w14:textId="77777777" w:rsidR="00B72133" w:rsidRPr="00861489" w:rsidRDefault="00B72133" w:rsidP="00B72133">
      <w:pPr>
        <w:numPr>
          <w:ilvl w:val="3"/>
          <w:numId w:val="97"/>
        </w:numPr>
        <w:rPr>
          <w:lang w:val="en-US"/>
        </w:rPr>
      </w:pPr>
      <w:r w:rsidRPr="00861489">
        <w:rPr>
          <w:lang w:val="en-US"/>
        </w:rPr>
        <w:t>Option A: Independent for each TX beam</w:t>
      </w:r>
    </w:p>
    <w:p w14:paraId="46AEBE07" w14:textId="77777777" w:rsidR="00B72133" w:rsidRPr="00861489" w:rsidRDefault="00B72133" w:rsidP="00B72133">
      <w:pPr>
        <w:numPr>
          <w:ilvl w:val="3"/>
          <w:numId w:val="97"/>
        </w:numPr>
        <w:rPr>
          <w:lang w:val="en-US"/>
        </w:rPr>
      </w:pPr>
      <w:r w:rsidRPr="00861489">
        <w:rPr>
          <w:lang w:val="en-US"/>
        </w:rPr>
        <w:t>Option B: Same for each Tx beam</w:t>
      </w:r>
    </w:p>
    <w:p w14:paraId="38BCFFCA" w14:textId="77777777" w:rsidR="00B72133" w:rsidRPr="00861489" w:rsidRDefault="00B72133" w:rsidP="00B72133">
      <w:pPr>
        <w:numPr>
          <w:ilvl w:val="3"/>
          <w:numId w:val="97"/>
        </w:numPr>
        <w:rPr>
          <w:lang w:val="en-US"/>
        </w:rPr>
      </w:pPr>
      <w:r w:rsidRPr="00861489">
        <w:rPr>
          <w:lang w:val="en-US"/>
        </w:rPr>
        <w:t>Option C: Independent for each module/panel</w:t>
      </w:r>
    </w:p>
    <w:p w14:paraId="45ADBBC7" w14:textId="77777777" w:rsidR="00B72133" w:rsidRPr="00861489" w:rsidRDefault="00B72133" w:rsidP="00B72133">
      <w:pPr>
        <w:numPr>
          <w:ilvl w:val="3"/>
          <w:numId w:val="97"/>
        </w:numPr>
        <w:rPr>
          <w:lang w:val="en-US"/>
        </w:rPr>
      </w:pPr>
      <w:r w:rsidRPr="00861489">
        <w:rPr>
          <w:lang w:val="en-US"/>
        </w:rPr>
        <w:t>Option D: Same for each module/panel</w:t>
      </w:r>
    </w:p>
    <w:p w14:paraId="3509A180" w14:textId="77777777" w:rsidR="00B72133" w:rsidRPr="00861489" w:rsidRDefault="00B72133" w:rsidP="00B72133">
      <w:pPr>
        <w:numPr>
          <w:ilvl w:val="1"/>
          <w:numId w:val="97"/>
        </w:numPr>
        <w:rPr>
          <w:lang w:val="en-US"/>
        </w:rPr>
      </w:pPr>
      <w:r w:rsidRPr="00861489">
        <w:rPr>
          <w:lang w:val="en-US"/>
        </w:rPr>
        <w:t>Option 3: Other options are not precluded.</w:t>
      </w:r>
    </w:p>
    <w:p w14:paraId="61E46023" w14:textId="6328C052" w:rsidR="00B72133" w:rsidRDefault="00906710" w:rsidP="00861489">
      <w:pPr>
        <w:pStyle w:val="RAN4proposal"/>
        <w:rPr>
          <w:lang w:val="en-US"/>
        </w:rPr>
      </w:pPr>
      <w:bookmarkStart w:id="29" w:name="_Hlk189852438"/>
      <w:bookmarkEnd w:id="28"/>
      <w:r>
        <w:rPr>
          <w:lang w:val="en-US"/>
        </w:rPr>
        <w:t>RAN4 should</w:t>
      </w:r>
      <w:r w:rsidR="00B85517">
        <w:rPr>
          <w:lang w:val="en-US"/>
        </w:rPr>
        <w:t xml:space="preserve"> agree that b</w:t>
      </w:r>
      <w:r w:rsidR="00B85517" w:rsidRPr="00424BD3">
        <w:rPr>
          <w:lang w:val="en-US"/>
        </w:rPr>
        <w:t>oth RF and baseband errors follow a Gaussian distribution</w:t>
      </w:r>
      <w:r w:rsidR="00B85517">
        <w:rPr>
          <w:lang w:val="en-US"/>
        </w:rPr>
        <w:t xml:space="preserve"> (O</w:t>
      </w:r>
      <w:r>
        <w:rPr>
          <w:lang w:val="en-US"/>
        </w:rPr>
        <w:t>ption 1</w:t>
      </w:r>
      <w:r w:rsidR="00B85517">
        <w:rPr>
          <w:lang w:val="en-US"/>
        </w:rPr>
        <w:t>)</w:t>
      </w:r>
      <w:r>
        <w:rPr>
          <w:lang w:val="en-US"/>
        </w:rPr>
        <w:t>.</w:t>
      </w:r>
    </w:p>
    <w:bookmarkEnd w:id="29"/>
    <w:p w14:paraId="05463B02" w14:textId="75530796" w:rsidR="00E02A94" w:rsidRDefault="006729E2" w:rsidP="00E02A94">
      <w:pPr>
        <w:rPr>
          <w:lang w:val="en-US"/>
        </w:rPr>
      </w:pPr>
      <w:r>
        <w:rPr>
          <w:lang w:val="en-US"/>
        </w:rPr>
        <w:t xml:space="preserve">When </w:t>
      </w:r>
      <w:r w:rsidR="00EF5374">
        <w:rPr>
          <w:lang w:val="en-US"/>
        </w:rPr>
        <w:t xml:space="preserve">evaluation is </w:t>
      </w:r>
      <w:r w:rsidR="00C8075F">
        <w:rPr>
          <w:lang w:val="en-US"/>
        </w:rPr>
        <w:t>conducted</w:t>
      </w:r>
      <w:r w:rsidR="00EF5374">
        <w:rPr>
          <w:lang w:val="en-US"/>
        </w:rPr>
        <w:t xml:space="preserve"> in the high-priority scenarios</w:t>
      </w:r>
      <w:r w:rsidR="00E02A94">
        <w:rPr>
          <w:lang w:val="en-US"/>
        </w:rPr>
        <w:t xml:space="preserve">, a </w:t>
      </w:r>
      <w:r w:rsidR="00E02A94" w:rsidRPr="00B2652E">
        <w:rPr>
          <w:lang w:val="en-US"/>
        </w:rPr>
        <w:t>study</w:t>
      </w:r>
      <w:r w:rsidR="00E02A94">
        <w:rPr>
          <w:lang w:val="en-US"/>
        </w:rPr>
        <w:t xml:space="preserve"> is needed to evaluate </w:t>
      </w:r>
      <w:r w:rsidR="00E02A94" w:rsidRPr="00B2652E">
        <w:rPr>
          <w:lang w:val="en-US"/>
        </w:rPr>
        <w:t>the impacts of these measurement errors on prediction accuracy. Currently, this issue is under discussion in RAN2. RAN4 may consider waiting for RAN2's agreement and then initiate discussions based on RAN2's evaluations.</w:t>
      </w:r>
      <w:r w:rsidR="00E02A94" w:rsidRPr="006E6711">
        <w:rPr>
          <w:lang w:val="en-US"/>
        </w:rPr>
        <w:t xml:space="preserve"> </w:t>
      </w:r>
      <w:r w:rsidR="00787B04">
        <w:rPr>
          <w:lang w:val="en-US"/>
        </w:rPr>
        <w:t>Also,</w:t>
      </w:r>
      <w:r w:rsidR="007F296D">
        <w:rPr>
          <w:lang w:val="en-US"/>
        </w:rPr>
        <w:t xml:space="preserve"> RAN2 and RAN4 are studying</w:t>
      </w:r>
      <w:r w:rsidR="00787B04">
        <w:rPr>
          <w:lang w:val="en-US"/>
        </w:rPr>
        <w:t xml:space="preserve"> </w:t>
      </w:r>
      <w:r w:rsidR="000E128C" w:rsidRPr="000E128C">
        <w:rPr>
          <w:lang w:val="en-US"/>
        </w:rPr>
        <w:t xml:space="preserve">the impact of error based </w:t>
      </w:r>
      <w:r w:rsidR="007F296D">
        <w:rPr>
          <w:lang w:val="en-US"/>
        </w:rPr>
        <w:t xml:space="preserve">on the different </w:t>
      </w:r>
      <w:r w:rsidR="000B73DA">
        <w:rPr>
          <w:lang w:val="en-US"/>
        </w:rPr>
        <w:t>assumptions</w:t>
      </w:r>
      <w:r w:rsidR="007F296D">
        <w:rPr>
          <w:lang w:val="en-US"/>
        </w:rPr>
        <w:t xml:space="preserve">. For instance, </w:t>
      </w:r>
      <w:r w:rsidR="000E128C" w:rsidRPr="000E128C">
        <w:rPr>
          <w:lang w:val="en-US"/>
        </w:rPr>
        <w:t xml:space="preserve">RAN4 </w:t>
      </w:r>
      <w:r w:rsidR="0052769D">
        <w:rPr>
          <w:lang w:val="en-US"/>
        </w:rPr>
        <w:t xml:space="preserve">performance </w:t>
      </w:r>
      <w:r w:rsidR="000E128C" w:rsidRPr="000E128C">
        <w:rPr>
          <w:lang w:val="en-US"/>
        </w:rPr>
        <w:t>metric</w:t>
      </w:r>
      <w:r w:rsidR="000B73DA">
        <w:rPr>
          <w:lang w:val="en-US"/>
        </w:rPr>
        <w:t>s</w:t>
      </w:r>
      <w:r w:rsidR="000E128C" w:rsidRPr="000E128C">
        <w:rPr>
          <w:lang w:val="en-US"/>
        </w:rPr>
        <w:t xml:space="preserve"> </w:t>
      </w:r>
      <w:r w:rsidR="008C52B9">
        <w:rPr>
          <w:lang w:val="en-US"/>
        </w:rPr>
        <w:t xml:space="preserve">assumes a measurement error following a </w:t>
      </w:r>
      <w:r w:rsidR="000E128C" w:rsidRPr="000E128C">
        <w:rPr>
          <w:lang w:val="en-US"/>
        </w:rPr>
        <w:t>Gaussian distribution</w:t>
      </w:r>
      <w:r w:rsidR="000B73DA">
        <w:rPr>
          <w:lang w:val="en-US"/>
        </w:rPr>
        <w:t xml:space="preserve">. </w:t>
      </w:r>
      <w:r w:rsidR="00FB3376">
        <w:rPr>
          <w:lang w:val="en-US"/>
        </w:rPr>
        <w:t>RAN2 is however studying a</w:t>
      </w:r>
      <w:r w:rsidR="000E128C" w:rsidRPr="000E128C">
        <w:rPr>
          <w:lang w:val="en-US"/>
        </w:rPr>
        <w:t xml:space="preserve"> mean square error</w:t>
      </w:r>
      <w:r w:rsidR="00FB3376">
        <w:rPr>
          <w:lang w:val="en-US"/>
        </w:rPr>
        <w:t xml:space="preserve"> </w:t>
      </w:r>
      <w:r w:rsidR="00F0669D">
        <w:rPr>
          <w:lang w:val="en-US"/>
        </w:rPr>
        <w:t>without having an assumption on measurement errors. Therefore, b</w:t>
      </w:r>
      <w:r w:rsidR="00E02A94" w:rsidRPr="006E6711">
        <w:rPr>
          <w:lang w:val="en-US"/>
        </w:rPr>
        <w:t xml:space="preserve">y </w:t>
      </w:r>
      <w:r w:rsidR="00E02A94">
        <w:rPr>
          <w:lang w:val="en-US"/>
        </w:rPr>
        <w:t xml:space="preserve">considering the </w:t>
      </w:r>
      <w:proofErr w:type="gramStart"/>
      <w:r w:rsidR="00E02A94">
        <w:rPr>
          <w:lang w:val="en-US"/>
        </w:rPr>
        <w:t xml:space="preserve">aforementioned </w:t>
      </w:r>
      <w:r w:rsidR="00E02A94" w:rsidRPr="006E6711">
        <w:rPr>
          <w:lang w:val="en-US"/>
        </w:rPr>
        <w:t>measurement</w:t>
      </w:r>
      <w:proofErr w:type="gramEnd"/>
      <w:r w:rsidR="00E02A94" w:rsidRPr="006E6711">
        <w:rPr>
          <w:lang w:val="en-US"/>
        </w:rPr>
        <w:t xml:space="preserve"> errors</w:t>
      </w:r>
      <w:r w:rsidR="00E02A94">
        <w:rPr>
          <w:lang w:val="en-US"/>
        </w:rPr>
        <w:t xml:space="preserve"> in </w:t>
      </w:r>
      <w:r w:rsidR="00F0669D">
        <w:rPr>
          <w:lang w:val="en-US"/>
        </w:rPr>
        <w:t>a</w:t>
      </w:r>
      <w:r w:rsidR="00E02A94">
        <w:rPr>
          <w:lang w:val="en-US"/>
        </w:rPr>
        <w:t xml:space="preserve"> RAN2</w:t>
      </w:r>
      <w:r w:rsidR="00F0669D">
        <w:rPr>
          <w:lang w:val="en-US"/>
        </w:rPr>
        <w:t xml:space="preserve"> study</w:t>
      </w:r>
      <w:r w:rsidR="00E02A94" w:rsidRPr="006E6711">
        <w:rPr>
          <w:lang w:val="en-US"/>
        </w:rPr>
        <w:t>, it becomes feasible to evaluate their impacts based on both RAN4 and RAN2 metrics.</w:t>
      </w:r>
    </w:p>
    <w:p w14:paraId="72526EFA" w14:textId="77777777" w:rsidR="00E02A94" w:rsidRDefault="00E02A94" w:rsidP="00E02A94">
      <w:pPr>
        <w:pStyle w:val="RAN4proposal"/>
        <w:rPr>
          <w:lang w:val="en-US"/>
        </w:rPr>
      </w:pPr>
      <w:bookmarkStart w:id="30" w:name="_Hlk189852454"/>
      <w:r w:rsidRPr="00B5165F">
        <w:rPr>
          <w:lang w:val="en-US"/>
        </w:rPr>
        <w:t>RAN4 should send a</w:t>
      </w:r>
      <w:r>
        <w:rPr>
          <w:lang w:val="en-US"/>
        </w:rPr>
        <w:t>n LS</w:t>
      </w:r>
      <w:r w:rsidRPr="00B5165F">
        <w:rPr>
          <w:lang w:val="en-US"/>
        </w:rPr>
        <w:t xml:space="preserve"> to RAN2, suggesting that RAN2 considers measurement errors in its evaluation</w:t>
      </w:r>
      <w:r>
        <w:rPr>
          <w:lang w:val="en-US"/>
        </w:rPr>
        <w:t>.</w:t>
      </w:r>
    </w:p>
    <w:bookmarkEnd w:id="30"/>
    <w:p w14:paraId="7FCA42B9" w14:textId="0BCFDD51" w:rsidR="002964B2" w:rsidRPr="005201EA" w:rsidRDefault="009F15DD" w:rsidP="005201EA">
      <w:pPr>
        <w:rPr>
          <w:lang w:val="en-US"/>
        </w:rPr>
      </w:pPr>
      <w:r>
        <w:rPr>
          <w:lang w:val="en-US"/>
        </w:rPr>
        <w:t>We</w:t>
      </w:r>
      <w:r w:rsidR="00E83558">
        <w:rPr>
          <w:lang w:val="en-US"/>
        </w:rPr>
        <w:t xml:space="preserve"> have provided a draft LS in </w:t>
      </w:r>
      <w:r w:rsidR="002D1BDD">
        <w:rPr>
          <w:lang w:val="en-US"/>
        </w:rPr>
        <w:t>Annex</w:t>
      </w:r>
      <w:r w:rsidR="00897F5E">
        <w:rPr>
          <w:lang w:val="en-US"/>
        </w:rPr>
        <w:t xml:space="preserve"> </w:t>
      </w:r>
      <w:r w:rsidR="002D1BDD">
        <w:rPr>
          <w:lang w:val="en-US"/>
        </w:rPr>
        <w:t>I</w:t>
      </w:r>
      <w:r w:rsidR="00897F5E">
        <w:rPr>
          <w:lang w:val="en-US"/>
        </w:rPr>
        <w:t>.</w:t>
      </w:r>
    </w:p>
    <w:p w14:paraId="25532439" w14:textId="4F12536E" w:rsidR="00A606E2" w:rsidRDefault="0012331E" w:rsidP="0012331E">
      <w:pPr>
        <w:pStyle w:val="RAN4H2"/>
        <w:rPr>
          <w:lang w:val="en-US"/>
        </w:rPr>
      </w:pPr>
      <w:r>
        <w:rPr>
          <w:lang w:val="en-US"/>
        </w:rPr>
        <w:t>Impacts on Core requirements</w:t>
      </w:r>
      <w:r w:rsidR="00FE4943">
        <w:rPr>
          <w:lang w:val="en-US"/>
        </w:rPr>
        <w:t>:</w:t>
      </w:r>
    </w:p>
    <w:p w14:paraId="54B7BD7D" w14:textId="77777777" w:rsidR="00094A31" w:rsidRDefault="00094A31" w:rsidP="00094A31">
      <w:pPr>
        <w:pStyle w:val="paragraph"/>
        <w:spacing w:before="0" w:beforeAutospacing="0" w:after="0" w:afterAutospacing="0"/>
        <w:textAlignment w:val="baseline"/>
        <w:rPr>
          <w:rStyle w:val="eop"/>
          <w:sz w:val="20"/>
          <w:szCs w:val="20"/>
        </w:rPr>
      </w:pPr>
    </w:p>
    <w:p w14:paraId="4225A885" w14:textId="4B09D554" w:rsidR="003144B2" w:rsidRPr="00133C49" w:rsidRDefault="003144B2" w:rsidP="003144B2">
      <w:r w:rsidRPr="002D1BDD">
        <w:t xml:space="preserve">From </w:t>
      </w:r>
      <w:r w:rsidR="0085541B" w:rsidRPr="002D1BDD">
        <w:t xml:space="preserve">TR 38.843: </w:t>
      </w:r>
      <w:r w:rsidR="0041592F" w:rsidRPr="002D1BDD">
        <w:t>T</w:t>
      </w:r>
      <w:r w:rsidRPr="002D1BDD">
        <w:t>he</w:t>
      </w:r>
      <w:r w:rsidRPr="00133C49">
        <w:t xml:space="preserve"> life cycle management (</w:t>
      </w:r>
      <w:r>
        <w:t>ac</w:t>
      </w:r>
      <w:r w:rsidRPr="00133C49">
        <w:t>) of AI/ML model (e.g., model training, model deployment, model inference, model monitoring, model updating) and AI/ML functionality are characterized.</w:t>
      </w:r>
    </w:p>
    <w:p w14:paraId="39BEC045" w14:textId="77777777" w:rsidR="003144B2" w:rsidRPr="00133C49" w:rsidRDefault="003144B2" w:rsidP="003144B2">
      <w:r w:rsidRPr="00133C49">
        <w:t>The following aspects, including the definition of components (if needed) and necessity, are studied in LCM:</w:t>
      </w:r>
    </w:p>
    <w:p w14:paraId="65E2FB9E" w14:textId="77777777" w:rsidR="003144B2" w:rsidRPr="00133C49" w:rsidRDefault="003144B2" w:rsidP="003144B2">
      <w:pPr>
        <w:pStyle w:val="B1"/>
      </w:pPr>
      <w:r w:rsidRPr="00133C49">
        <w:t>-</w:t>
      </w:r>
      <w:r w:rsidRPr="00133C49">
        <w:tab/>
        <w:t>Data collection</w:t>
      </w:r>
    </w:p>
    <w:p w14:paraId="4FDBD375" w14:textId="77777777" w:rsidR="003144B2" w:rsidRPr="00133C49" w:rsidRDefault="003144B2" w:rsidP="003144B2">
      <w:pPr>
        <w:pStyle w:val="B2"/>
      </w:pPr>
      <w:r w:rsidRPr="00133C49">
        <w:t>-</w:t>
      </w:r>
      <w:r w:rsidRPr="00133C49">
        <w:tab/>
        <w:t xml:space="preserve">Note: </w:t>
      </w:r>
      <w:r w:rsidRPr="00133C49">
        <w:tab/>
        <w:t>This also includes associated assistance information, if applicable.</w:t>
      </w:r>
    </w:p>
    <w:p w14:paraId="3F4C2165" w14:textId="77777777" w:rsidR="003144B2" w:rsidRPr="00133C49" w:rsidRDefault="003144B2" w:rsidP="003144B2">
      <w:pPr>
        <w:pStyle w:val="B1"/>
      </w:pPr>
      <w:r w:rsidRPr="00133C49">
        <w:t>-</w:t>
      </w:r>
      <w:r w:rsidRPr="00133C49">
        <w:tab/>
        <w:t>Model training</w:t>
      </w:r>
    </w:p>
    <w:p w14:paraId="66A9FD20" w14:textId="77777777" w:rsidR="003144B2" w:rsidRPr="00133C49" w:rsidRDefault="003144B2" w:rsidP="003144B2">
      <w:pPr>
        <w:pStyle w:val="B1"/>
      </w:pPr>
      <w:r w:rsidRPr="00133C49">
        <w:t>-</w:t>
      </w:r>
      <w:r w:rsidRPr="00133C49">
        <w:tab/>
        <w:t xml:space="preserve">Functionality/model identification </w:t>
      </w:r>
    </w:p>
    <w:p w14:paraId="2260A1DF" w14:textId="77777777" w:rsidR="003144B2" w:rsidRPr="00133C49" w:rsidRDefault="003144B2" w:rsidP="003144B2">
      <w:pPr>
        <w:pStyle w:val="B1"/>
      </w:pPr>
      <w:r w:rsidRPr="00133C49">
        <w:t>-</w:t>
      </w:r>
      <w:r w:rsidRPr="00133C49">
        <w:tab/>
        <w:t>Model delivery/transfer</w:t>
      </w:r>
    </w:p>
    <w:p w14:paraId="702EBB67" w14:textId="77777777" w:rsidR="003144B2" w:rsidRPr="00133C49" w:rsidRDefault="003144B2" w:rsidP="003144B2">
      <w:pPr>
        <w:pStyle w:val="B1"/>
      </w:pPr>
      <w:r w:rsidRPr="00133C49">
        <w:t>-</w:t>
      </w:r>
      <w:r w:rsidRPr="00133C49">
        <w:tab/>
        <w:t>Model inference operation</w:t>
      </w:r>
    </w:p>
    <w:p w14:paraId="7C3F647D" w14:textId="46FE6D04" w:rsidR="003144B2" w:rsidRPr="00861489" w:rsidRDefault="003144B2" w:rsidP="003144B2">
      <w:pPr>
        <w:pStyle w:val="B1"/>
        <w:rPr>
          <w:b/>
          <w:bCs/>
        </w:rPr>
      </w:pPr>
      <w:r w:rsidRPr="00133C49">
        <w:t>-</w:t>
      </w:r>
      <w:r w:rsidRPr="00133C49">
        <w:tab/>
      </w:r>
      <w:r w:rsidRPr="00861489">
        <w:rPr>
          <w:b/>
          <w:bCs/>
        </w:rPr>
        <w:t>Functionality/model selection, a</w:t>
      </w:r>
      <w:r w:rsidRPr="00861489">
        <w:rPr>
          <w:b/>
          <w:bCs/>
        </w:rPr>
        <w:t>ctivation, deactivation, switching, and fallback operation.</w:t>
      </w:r>
    </w:p>
    <w:p w14:paraId="47A72071" w14:textId="77777777" w:rsidR="003144B2" w:rsidRPr="00133C49" w:rsidRDefault="003144B2" w:rsidP="003144B2">
      <w:pPr>
        <w:pStyle w:val="B1"/>
        <w:ind w:left="852"/>
      </w:pPr>
      <w:r w:rsidRPr="00133C49">
        <w:lastRenderedPageBreak/>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194636B" w14:textId="77777777" w:rsidR="003144B2" w:rsidRPr="00133C49" w:rsidRDefault="003144B2" w:rsidP="003144B2">
      <w:pPr>
        <w:pStyle w:val="B1"/>
      </w:pPr>
      <w:r w:rsidRPr="00133C49">
        <w:t>-</w:t>
      </w:r>
      <w:r w:rsidRPr="00133C49">
        <w:tab/>
        <w:t>Functionality/model monitoring</w:t>
      </w:r>
    </w:p>
    <w:p w14:paraId="64B6EDF0" w14:textId="77777777" w:rsidR="003144B2" w:rsidRPr="00133C49" w:rsidRDefault="003144B2" w:rsidP="00C9472A">
      <w:pPr>
        <w:pStyle w:val="B1"/>
      </w:pPr>
      <w:r w:rsidRPr="00133C49">
        <w:t>-</w:t>
      </w:r>
      <w:r w:rsidRPr="00133C49">
        <w:tab/>
        <w:t xml:space="preserve">Model </w:t>
      </w:r>
      <w:r w:rsidRPr="00C9472A">
        <w:t>update</w:t>
      </w:r>
    </w:p>
    <w:p w14:paraId="58D309F2" w14:textId="3F211C7E" w:rsidR="003144B2" w:rsidRPr="00133C49" w:rsidRDefault="003144B2" w:rsidP="003144B2">
      <w:pPr>
        <w:pStyle w:val="B1"/>
      </w:pPr>
      <w:r w:rsidRPr="00133C49">
        <w:t>-</w:t>
      </w:r>
      <w:r w:rsidRPr="00133C49">
        <w:tab/>
        <w:t>UE capability</w:t>
      </w:r>
    </w:p>
    <w:p w14:paraId="2697953A" w14:textId="77777777" w:rsidR="00094A31" w:rsidRPr="00861489" w:rsidRDefault="00094A31" w:rsidP="00094A31">
      <w:pPr>
        <w:pStyle w:val="paragraph"/>
        <w:spacing w:before="0" w:beforeAutospacing="0" w:after="0" w:afterAutospacing="0"/>
        <w:textAlignment w:val="baseline"/>
        <w:rPr>
          <w:rStyle w:val="eop"/>
          <w:sz w:val="20"/>
          <w:szCs w:val="20"/>
          <w:lang w:val="en-GB"/>
        </w:rPr>
      </w:pPr>
    </w:p>
    <w:p w14:paraId="19F10656" w14:textId="7CF9FB16" w:rsidR="002329CE" w:rsidRDefault="00BE098C" w:rsidP="00861489">
      <w:pPr>
        <w:pStyle w:val="paragraph"/>
        <w:spacing w:before="0" w:beforeAutospacing="0" w:after="0" w:afterAutospacing="0"/>
        <w:jc w:val="both"/>
        <w:textAlignment w:val="baseline"/>
        <w:rPr>
          <w:rStyle w:val="eop"/>
          <w:rFonts w:eastAsiaTheme="minorHAnsi" w:cstheme="minorBidi"/>
          <w:sz w:val="20"/>
          <w:szCs w:val="20"/>
          <w:lang w:val="en-GB"/>
        </w:rPr>
      </w:pPr>
      <w:r>
        <w:rPr>
          <w:rStyle w:val="eop"/>
          <w:sz w:val="20"/>
          <w:szCs w:val="20"/>
        </w:rPr>
        <w:t xml:space="preserve">LCM procedures </w:t>
      </w:r>
      <w:r w:rsidR="002E790C">
        <w:rPr>
          <w:rStyle w:val="eop"/>
          <w:sz w:val="20"/>
          <w:szCs w:val="20"/>
        </w:rPr>
        <w:t xml:space="preserve">related to RRM for mobility involve </w:t>
      </w:r>
      <w:proofErr w:type="gramStart"/>
      <w:r w:rsidR="002E790C">
        <w:rPr>
          <w:rStyle w:val="eop"/>
          <w:sz w:val="20"/>
          <w:szCs w:val="20"/>
        </w:rPr>
        <w:t>in particular procedures</w:t>
      </w:r>
      <w:proofErr w:type="gramEnd"/>
      <w:r w:rsidR="002E790C">
        <w:rPr>
          <w:rStyle w:val="eop"/>
          <w:sz w:val="20"/>
          <w:szCs w:val="20"/>
        </w:rPr>
        <w:t xml:space="preserve"> </w:t>
      </w:r>
      <w:r w:rsidR="00881CB8">
        <w:rPr>
          <w:rStyle w:val="eop"/>
          <w:sz w:val="20"/>
          <w:szCs w:val="20"/>
        </w:rPr>
        <w:t>on</w:t>
      </w:r>
      <w:r w:rsidR="002E790C">
        <w:rPr>
          <w:rStyle w:val="eop"/>
          <w:sz w:val="20"/>
          <w:szCs w:val="20"/>
        </w:rPr>
        <w:t xml:space="preserve"> model activation, deactivatio</w:t>
      </w:r>
      <w:r w:rsidR="0090639E">
        <w:rPr>
          <w:rStyle w:val="eop"/>
          <w:sz w:val="20"/>
          <w:szCs w:val="20"/>
        </w:rPr>
        <w:t>n, switching to another model as well fallback operation (</w:t>
      </w:r>
      <w:r w:rsidR="00640B79">
        <w:rPr>
          <w:rStyle w:val="eop"/>
          <w:sz w:val="20"/>
          <w:szCs w:val="20"/>
        </w:rPr>
        <w:t xml:space="preserve">including </w:t>
      </w:r>
      <w:r w:rsidR="0090639E">
        <w:rPr>
          <w:rStyle w:val="eop"/>
          <w:sz w:val="20"/>
          <w:szCs w:val="20"/>
        </w:rPr>
        <w:t xml:space="preserve">to </w:t>
      </w:r>
      <w:r w:rsidR="00F760B8">
        <w:rPr>
          <w:rStyle w:val="eop"/>
          <w:sz w:val="20"/>
          <w:szCs w:val="20"/>
        </w:rPr>
        <w:t>non-ML</w:t>
      </w:r>
      <w:r w:rsidR="00FA0546">
        <w:rPr>
          <w:rStyle w:val="eop"/>
          <w:sz w:val="20"/>
          <w:szCs w:val="20"/>
        </w:rPr>
        <w:t xml:space="preserve"> option</w:t>
      </w:r>
      <w:r w:rsidR="0090639E">
        <w:rPr>
          <w:rStyle w:val="eop"/>
          <w:sz w:val="20"/>
          <w:szCs w:val="20"/>
        </w:rPr>
        <w:t>)</w:t>
      </w:r>
      <w:r w:rsidR="00640B79">
        <w:rPr>
          <w:rStyle w:val="eop"/>
          <w:sz w:val="20"/>
          <w:szCs w:val="20"/>
        </w:rPr>
        <w:t xml:space="preserve">. </w:t>
      </w:r>
      <w:r w:rsidR="00012E15">
        <w:rPr>
          <w:rStyle w:val="eop"/>
          <w:sz w:val="20"/>
          <w:szCs w:val="20"/>
        </w:rPr>
        <w:t>These different operations will impact the testing procedure as part of RAN4</w:t>
      </w:r>
      <w:r w:rsidR="00FA0546">
        <w:rPr>
          <w:rStyle w:val="eop"/>
          <w:sz w:val="20"/>
          <w:szCs w:val="20"/>
        </w:rPr>
        <w:t xml:space="preserve"> </w:t>
      </w:r>
      <w:r w:rsidR="00721AE4">
        <w:rPr>
          <w:rStyle w:val="eop"/>
          <w:sz w:val="20"/>
          <w:szCs w:val="20"/>
        </w:rPr>
        <w:t>(including test scenario definition and requirements)</w:t>
      </w:r>
      <w:r w:rsidR="00012E15">
        <w:rPr>
          <w:rStyle w:val="eop"/>
          <w:sz w:val="20"/>
          <w:szCs w:val="20"/>
        </w:rPr>
        <w:t xml:space="preserve"> and should be investigated and aligned with RAN2 </w:t>
      </w:r>
      <w:r w:rsidR="0070224A">
        <w:rPr>
          <w:rStyle w:val="eop"/>
          <w:sz w:val="20"/>
          <w:szCs w:val="20"/>
        </w:rPr>
        <w:t>progress</w:t>
      </w:r>
      <w:r w:rsidR="00012E15">
        <w:rPr>
          <w:rStyle w:val="eop"/>
          <w:sz w:val="20"/>
          <w:szCs w:val="20"/>
        </w:rPr>
        <w:t xml:space="preserve">. </w:t>
      </w:r>
    </w:p>
    <w:p w14:paraId="5C3EF7EF" w14:textId="77777777" w:rsidR="002329CE" w:rsidRDefault="002329CE" w:rsidP="00861489">
      <w:pPr>
        <w:pStyle w:val="paragraph"/>
        <w:spacing w:before="0" w:beforeAutospacing="0" w:after="0" w:afterAutospacing="0"/>
        <w:jc w:val="both"/>
        <w:textAlignment w:val="baseline"/>
        <w:rPr>
          <w:rStyle w:val="eop"/>
          <w:sz w:val="20"/>
          <w:szCs w:val="20"/>
        </w:rPr>
      </w:pPr>
    </w:p>
    <w:p w14:paraId="45A9A705" w14:textId="4E792F67" w:rsidR="002329CE" w:rsidRPr="00861489" w:rsidRDefault="00FF474D" w:rsidP="00861489">
      <w:pPr>
        <w:pStyle w:val="RAN4proposal"/>
      </w:pPr>
      <w:bookmarkStart w:id="31" w:name="_Hlk189852578"/>
      <w:r w:rsidRPr="00861489">
        <w:t xml:space="preserve">RAN4 should </w:t>
      </w:r>
      <w:r w:rsidR="00AC782C" w:rsidRPr="00861489">
        <w:t xml:space="preserve">investigate </w:t>
      </w:r>
      <w:r w:rsidR="00DE6C4D" w:rsidRPr="00861489">
        <w:t>requirements related to LCM procedures (</w:t>
      </w:r>
      <w:proofErr w:type="gramStart"/>
      <w:r w:rsidR="00DE6C4D" w:rsidRPr="00861489">
        <w:t>in particular model</w:t>
      </w:r>
      <w:proofErr w:type="gramEnd"/>
      <w:r w:rsidR="00DE6C4D" w:rsidRPr="00861489">
        <w:t xml:space="preserve"> activation, deactivation, switching and fallback operation)</w:t>
      </w:r>
      <w:r w:rsidR="00FE3907" w:rsidRPr="00861489">
        <w:t>,</w:t>
      </w:r>
      <w:r w:rsidR="00C76B93" w:rsidRPr="00861489">
        <w:t xml:space="preserve"> </w:t>
      </w:r>
      <w:r w:rsidR="00372E09" w:rsidRPr="00861489">
        <w:t xml:space="preserve">aligned with RAN2 progress on this topic. </w:t>
      </w:r>
    </w:p>
    <w:bookmarkEnd w:id="31"/>
    <w:p w14:paraId="6899BCFC" w14:textId="4DA80045" w:rsidR="00817E52" w:rsidRDefault="00817E52" w:rsidP="00543F11">
      <w:pPr>
        <w:pStyle w:val="paragraph"/>
        <w:spacing w:before="0" w:beforeAutospacing="0" w:after="0" w:afterAutospacing="0"/>
        <w:textAlignment w:val="baseline"/>
        <w:rPr>
          <w:rStyle w:val="eop"/>
          <w:color w:val="385623" w:themeColor="accent6" w:themeShade="80"/>
          <w:sz w:val="20"/>
          <w:szCs w:val="20"/>
        </w:rPr>
      </w:pPr>
    </w:p>
    <w:p w14:paraId="7426FFC9" w14:textId="374B581D" w:rsidR="002E5E7F" w:rsidRPr="00861489" w:rsidRDefault="00C562A9" w:rsidP="00861489">
      <w:pPr>
        <w:pStyle w:val="RAN4proposal"/>
      </w:pPr>
      <w:bookmarkStart w:id="32" w:name="_Hlk189852587"/>
      <w:r w:rsidRPr="00861489">
        <w:t>LCM framework agreed in AIML air interface work item will be used as baseline for any further enhancement for AIML mobility in RAN4</w:t>
      </w:r>
      <w:r w:rsidR="00805FE4">
        <w:rPr>
          <w:lang w:val="en-US"/>
        </w:rPr>
        <w:t>.</w:t>
      </w:r>
      <w:r w:rsidRPr="00861489">
        <w:t xml:space="preserve"> </w:t>
      </w:r>
    </w:p>
    <w:bookmarkEnd w:id="32"/>
    <w:p w14:paraId="2C11224B" w14:textId="6DFDDCCA" w:rsidR="00825CD8" w:rsidRDefault="005317E9" w:rsidP="00825CD8">
      <w:pPr>
        <w:pStyle w:val="RAN4H2"/>
        <w:rPr>
          <w:lang w:val="en-US"/>
        </w:rPr>
      </w:pPr>
      <w:r w:rsidRPr="005317E9">
        <w:rPr>
          <w:lang w:val="en-US"/>
        </w:rPr>
        <w:t>Impacts from observation and prediction windows</w:t>
      </w:r>
    </w:p>
    <w:p w14:paraId="1A095DB2" w14:textId="77777777" w:rsidR="00323B1B" w:rsidRDefault="00EC4AC2" w:rsidP="00F01AC0">
      <w:pPr>
        <w:jc w:val="both"/>
        <w:rPr>
          <w:lang w:val="en-US"/>
        </w:rPr>
      </w:pPr>
      <w:r>
        <w:rPr>
          <w:lang w:val="en-US"/>
        </w:rPr>
        <w:t>Over the different identified scenarios in AIML mobility</w:t>
      </w:r>
      <w:r w:rsidR="00104DFA">
        <w:rPr>
          <w:lang w:val="en-US"/>
        </w:rPr>
        <w:t xml:space="preserve">, </w:t>
      </w:r>
      <w:r w:rsidR="00401DCD">
        <w:rPr>
          <w:lang w:val="en-US"/>
        </w:rPr>
        <w:t xml:space="preserve">both Observation Window (OW) and Prediction window (PW) should be </w:t>
      </w:r>
      <w:r w:rsidR="00E840D2">
        <w:rPr>
          <w:lang w:val="en-US"/>
        </w:rPr>
        <w:t xml:space="preserve">specified </w:t>
      </w:r>
      <w:r w:rsidR="00021FB3">
        <w:rPr>
          <w:lang w:val="en-US"/>
        </w:rPr>
        <w:t>as part of the ML based prediction</w:t>
      </w:r>
      <w:r w:rsidR="00934709">
        <w:rPr>
          <w:lang w:val="en-US"/>
        </w:rPr>
        <w:t xml:space="preserve"> procedure</w:t>
      </w:r>
      <w:r w:rsidR="00021FB3">
        <w:rPr>
          <w:lang w:val="en-US"/>
        </w:rPr>
        <w:t xml:space="preserve">. The observation window will therefore impact </w:t>
      </w:r>
      <w:r w:rsidR="004A5762">
        <w:rPr>
          <w:lang w:val="en-US"/>
        </w:rPr>
        <w:t xml:space="preserve">the past measurements to collect and use as input </w:t>
      </w:r>
      <w:r w:rsidR="00934709">
        <w:rPr>
          <w:lang w:val="en-US"/>
        </w:rPr>
        <w:t>of</w:t>
      </w:r>
      <w:r w:rsidR="004A5762">
        <w:rPr>
          <w:lang w:val="en-US"/>
        </w:rPr>
        <w:t xml:space="preserve"> the </w:t>
      </w:r>
      <w:r w:rsidR="00323B1B">
        <w:rPr>
          <w:lang w:val="en-US"/>
        </w:rPr>
        <w:t xml:space="preserve">trained </w:t>
      </w:r>
      <w:r w:rsidR="004A5762">
        <w:rPr>
          <w:lang w:val="en-US"/>
        </w:rPr>
        <w:t xml:space="preserve">ML model. Whereas the prediction window </w:t>
      </w:r>
      <w:r w:rsidR="004746F5">
        <w:rPr>
          <w:lang w:val="en-US"/>
        </w:rPr>
        <w:t xml:space="preserve">indicates the </w:t>
      </w:r>
      <w:r w:rsidR="00323B1B">
        <w:rPr>
          <w:lang w:val="en-US"/>
        </w:rPr>
        <w:t xml:space="preserve">time </w:t>
      </w:r>
      <w:r w:rsidR="00832081">
        <w:rPr>
          <w:lang w:val="en-US"/>
        </w:rPr>
        <w:t xml:space="preserve">ahead </w:t>
      </w:r>
      <w:r w:rsidR="00EA6588">
        <w:rPr>
          <w:lang w:val="en-US"/>
        </w:rPr>
        <w:t>for the predicted measurements</w:t>
      </w:r>
      <w:r w:rsidR="00323B1B">
        <w:rPr>
          <w:lang w:val="en-US"/>
        </w:rPr>
        <w:t xml:space="preserve">. </w:t>
      </w:r>
    </w:p>
    <w:p w14:paraId="59567056" w14:textId="07FE767F" w:rsidR="0093387F" w:rsidRDefault="00323B1B" w:rsidP="00F01AC0">
      <w:pPr>
        <w:jc w:val="both"/>
        <w:rPr>
          <w:lang w:val="en-US"/>
        </w:rPr>
      </w:pPr>
      <w:r>
        <w:rPr>
          <w:lang w:val="en-US"/>
        </w:rPr>
        <w:t>Testing the different scenarios with different assumptions (e.g. inter &amp; intra frequency, beam/cell levels)</w:t>
      </w:r>
      <w:r w:rsidR="0048431F">
        <w:rPr>
          <w:lang w:val="en-US"/>
        </w:rPr>
        <w:t xml:space="preserve"> will req</w:t>
      </w:r>
      <w:r w:rsidR="001D4694">
        <w:rPr>
          <w:lang w:val="en-US"/>
        </w:rPr>
        <w:t xml:space="preserve">uire to investigate </w:t>
      </w:r>
      <w:r w:rsidR="00676F57">
        <w:rPr>
          <w:lang w:val="en-US"/>
        </w:rPr>
        <w:t xml:space="preserve">impacts from </w:t>
      </w:r>
      <w:r w:rsidR="0093387F">
        <w:rPr>
          <w:lang w:val="en-US"/>
        </w:rPr>
        <w:t>several factors including:</w:t>
      </w:r>
    </w:p>
    <w:p w14:paraId="285BC829" w14:textId="5B93FB7C" w:rsidR="0093387F" w:rsidRDefault="004D2991" w:rsidP="00F01AC0">
      <w:pPr>
        <w:pStyle w:val="ListParagraph"/>
        <w:numPr>
          <w:ilvl w:val="0"/>
          <w:numId w:val="95"/>
        </w:numPr>
        <w:jc w:val="both"/>
        <w:rPr>
          <w:lang w:val="en-US"/>
        </w:rPr>
      </w:pPr>
      <w:r>
        <w:rPr>
          <w:lang w:val="en-US"/>
        </w:rPr>
        <w:t xml:space="preserve">DRX </w:t>
      </w:r>
      <w:r w:rsidR="00A97053">
        <w:rPr>
          <w:lang w:val="en-US"/>
        </w:rPr>
        <w:t>cycle</w:t>
      </w:r>
      <w:r w:rsidR="008972C7">
        <w:rPr>
          <w:lang w:val="en-US"/>
        </w:rPr>
        <w:t xml:space="preserve">: UE being in DRX state can impact </w:t>
      </w:r>
      <w:r w:rsidR="00B303B1">
        <w:rPr>
          <w:lang w:val="en-US"/>
        </w:rPr>
        <w:t>its</w:t>
      </w:r>
      <w:r w:rsidR="008972C7">
        <w:rPr>
          <w:lang w:val="en-US"/>
        </w:rPr>
        <w:t xml:space="preserve"> measurement ability and therefore OW and PW should be </w:t>
      </w:r>
      <w:r w:rsidR="003C31AC">
        <w:rPr>
          <w:lang w:val="en-US"/>
        </w:rPr>
        <w:t xml:space="preserve">adjusted according to DRX parameters </w:t>
      </w:r>
    </w:p>
    <w:p w14:paraId="37BAB76B" w14:textId="73826F33" w:rsidR="004B519B" w:rsidRDefault="009B7A0A" w:rsidP="00E81D8D">
      <w:pPr>
        <w:pStyle w:val="ListParagraph"/>
        <w:numPr>
          <w:ilvl w:val="0"/>
          <w:numId w:val="95"/>
        </w:numPr>
        <w:jc w:val="both"/>
        <w:rPr>
          <w:lang w:val="en-US"/>
        </w:rPr>
      </w:pPr>
      <w:r>
        <w:rPr>
          <w:lang w:val="en-US"/>
        </w:rPr>
        <w:t>Measurement gaps</w:t>
      </w:r>
      <w:r w:rsidR="001A3AED">
        <w:rPr>
          <w:lang w:val="en-US"/>
        </w:rPr>
        <w:t xml:space="preserve">: </w:t>
      </w:r>
      <w:r w:rsidR="006E6D66">
        <w:rPr>
          <w:lang w:val="en-US"/>
        </w:rPr>
        <w:t xml:space="preserve">which may affect </w:t>
      </w:r>
      <w:r w:rsidR="00307B10">
        <w:rPr>
          <w:lang w:val="en-US"/>
        </w:rPr>
        <w:t xml:space="preserve">the delay </w:t>
      </w:r>
      <w:r w:rsidR="008D28BC">
        <w:rPr>
          <w:lang w:val="en-US"/>
        </w:rPr>
        <w:t xml:space="preserve">and reporting </w:t>
      </w:r>
      <w:r w:rsidR="00307B10">
        <w:rPr>
          <w:lang w:val="en-US"/>
        </w:rPr>
        <w:t xml:space="preserve">of </w:t>
      </w:r>
      <w:r w:rsidR="0013398E">
        <w:rPr>
          <w:lang w:val="en-US"/>
        </w:rPr>
        <w:t>predicted measurements</w:t>
      </w:r>
      <w:r w:rsidR="00307B10">
        <w:rPr>
          <w:lang w:val="en-US"/>
        </w:rPr>
        <w:t xml:space="preserve"> </w:t>
      </w:r>
      <w:r w:rsidR="006E6D66">
        <w:rPr>
          <w:lang w:val="en-US"/>
        </w:rPr>
        <w:t>for sc</w:t>
      </w:r>
      <w:r w:rsidR="005C602F">
        <w:rPr>
          <w:lang w:val="en-US"/>
        </w:rPr>
        <w:t>enarios involving inter frequency and inter cell</w:t>
      </w:r>
      <w:r w:rsidR="0013398E">
        <w:rPr>
          <w:lang w:val="en-US"/>
        </w:rPr>
        <w:t xml:space="preserve"> (scenario 3)</w:t>
      </w:r>
      <w:r w:rsidR="005C602F">
        <w:rPr>
          <w:lang w:val="en-US"/>
        </w:rPr>
        <w:t>.</w:t>
      </w:r>
      <w:r w:rsidR="004719C7">
        <w:rPr>
          <w:lang w:val="en-US"/>
        </w:rPr>
        <w:t xml:space="preserve"> The configuration of measurement gaps should be investigated to evaluate the impact on prediction window</w:t>
      </w:r>
      <w:r w:rsidR="00BB02BC">
        <w:rPr>
          <w:lang w:val="en-US"/>
        </w:rPr>
        <w:t xml:space="preserve"> specifically</w:t>
      </w:r>
      <w:r w:rsidR="004719C7">
        <w:rPr>
          <w:lang w:val="en-US"/>
        </w:rPr>
        <w:t>.</w:t>
      </w:r>
    </w:p>
    <w:p w14:paraId="77CFBDED" w14:textId="77777777" w:rsidR="00A85FEC" w:rsidRPr="00E81D8D" w:rsidRDefault="00A85FEC" w:rsidP="00861489">
      <w:pPr>
        <w:pStyle w:val="ListParagraph"/>
        <w:jc w:val="both"/>
        <w:rPr>
          <w:lang w:val="en-US"/>
        </w:rPr>
      </w:pPr>
    </w:p>
    <w:p w14:paraId="672CDAC9" w14:textId="1B573C56" w:rsidR="004B519B" w:rsidRPr="000F091A" w:rsidRDefault="004B519B" w:rsidP="00861489">
      <w:pPr>
        <w:pStyle w:val="RAN4proposal"/>
        <w:rPr>
          <w:lang w:val="en-US"/>
        </w:rPr>
      </w:pPr>
      <w:bookmarkStart w:id="33" w:name="_Hlk189852601"/>
      <w:r w:rsidRPr="0096204E">
        <w:rPr>
          <w:lang w:val="en-US"/>
        </w:rPr>
        <w:t xml:space="preserve">RAN4 should investigate </w:t>
      </w:r>
      <w:r w:rsidR="006D4560">
        <w:rPr>
          <w:lang w:val="en-US"/>
        </w:rPr>
        <w:t xml:space="preserve">impacting factors </w:t>
      </w:r>
      <w:r w:rsidR="00EB6055">
        <w:rPr>
          <w:lang w:val="en-US"/>
        </w:rPr>
        <w:t xml:space="preserve">on </w:t>
      </w:r>
      <w:r w:rsidR="001A0251">
        <w:rPr>
          <w:lang w:val="en-US"/>
        </w:rPr>
        <w:t>the selection of observation and prediction windows</w:t>
      </w:r>
      <w:r w:rsidR="00391FC9">
        <w:rPr>
          <w:lang w:val="en-US"/>
        </w:rPr>
        <w:t xml:space="preserve"> for </w:t>
      </w:r>
      <w:r w:rsidR="007A51F5">
        <w:rPr>
          <w:lang w:val="en-US"/>
        </w:rPr>
        <w:t xml:space="preserve">RAN4 </w:t>
      </w:r>
      <w:r w:rsidR="00391FC9">
        <w:rPr>
          <w:lang w:val="en-US"/>
        </w:rPr>
        <w:t xml:space="preserve">requirements and test </w:t>
      </w:r>
      <w:r w:rsidR="007A51F5">
        <w:rPr>
          <w:lang w:val="en-US"/>
        </w:rPr>
        <w:t>cases specification</w:t>
      </w:r>
      <w:r w:rsidR="00DC451F">
        <w:rPr>
          <w:lang w:val="en-US"/>
        </w:rPr>
        <w:t>.</w:t>
      </w:r>
      <w:r w:rsidR="001A0251">
        <w:rPr>
          <w:lang w:val="en-US"/>
        </w:rPr>
        <w:t xml:space="preserve"> </w:t>
      </w:r>
    </w:p>
    <w:bookmarkEnd w:id="33"/>
    <w:p w14:paraId="7EA0F9A4" w14:textId="77777777" w:rsidR="00C14999" w:rsidRPr="00861489" w:rsidRDefault="00C14999">
      <w:pPr>
        <w:rPr>
          <w:b/>
          <w:bCs/>
          <w:lang w:val="en-US"/>
        </w:rPr>
      </w:pPr>
    </w:p>
    <w:p w14:paraId="73078B29" w14:textId="37C8CBC3" w:rsidR="002B1D15" w:rsidRDefault="00D65AE4" w:rsidP="002B1D15">
      <w:pPr>
        <w:pStyle w:val="RAN4H2"/>
        <w:rPr>
          <w:lang w:val="en-US"/>
        </w:rPr>
      </w:pPr>
      <w:r w:rsidRPr="00D65AE4">
        <w:rPr>
          <w:lang w:val="en-US"/>
        </w:rPr>
        <w:t>Inter-frequency prediction scenario</w:t>
      </w:r>
    </w:p>
    <w:p w14:paraId="6793DE1A" w14:textId="77777777" w:rsidR="002B1D15" w:rsidRPr="00DC6E74" w:rsidRDefault="002B1D15" w:rsidP="002B1D15">
      <w:pPr>
        <w:pStyle w:val="NormalWeb"/>
        <w:jc w:val="both"/>
        <w:rPr>
          <w:sz w:val="20"/>
          <w:szCs w:val="20"/>
        </w:rPr>
      </w:pPr>
      <w:r w:rsidRPr="00DC6E74">
        <w:rPr>
          <w:sz w:val="20"/>
          <w:szCs w:val="20"/>
        </w:rPr>
        <w:t>One of the high-priority study items for AI/ML in NR inter-cell mobility is inter-cell inter-frequency measurement prediction. 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w:t>
      </w:r>
    </w:p>
    <w:p w14:paraId="2EBC8701" w14:textId="77777777" w:rsidR="002B1D15" w:rsidRPr="00BB7DE8" w:rsidRDefault="002B1D15" w:rsidP="002B1D15">
      <w:pPr>
        <w:pStyle w:val="NormalWeb"/>
        <w:jc w:val="both"/>
        <w:rPr>
          <w:sz w:val="20"/>
          <w:szCs w:val="20"/>
        </w:rPr>
      </w:pPr>
      <w:r w:rsidRPr="00DC6E74">
        <w:rPr>
          <w:sz w:val="20"/>
          <w:szCs w:val="20"/>
        </w:rPr>
        <w:t>By utilizing measurement data from two frequency layers, an ML model can be trained to understand the correlation between radio measurements across these layers. Specifically, the model can either predict first-layer measurements based on second-layer measurements or determine if a UE connected to a macro layer can connect to a micro layer. This may involve a clustering approach, where measurements from multiple cells serve as inputs for prediction. A time series of measurements, along with additional inputs, may also be considered. Consequently, for inter-frequency measurement prediction, both the input data and model performance metrics (e.g., accuracy) differ from those used in temporal domain predictions</w:t>
      </w:r>
    </w:p>
    <w:p w14:paraId="1193F8FF" w14:textId="77777777" w:rsidR="002B1D15" w:rsidRDefault="002B1D15" w:rsidP="002B1D15">
      <w:pPr>
        <w:pStyle w:val="RAN4observation0"/>
      </w:pPr>
      <w:bookmarkStart w:id="34" w:name="_Hlk189852638"/>
      <w:r>
        <w:lastRenderedPageBreak/>
        <w:t>The input data and characteristics of predicted measurement in inter-cell</w:t>
      </w:r>
      <w:r w:rsidRPr="009A4005">
        <w:t xml:space="preserve"> inter-frequency </w:t>
      </w:r>
      <w:r>
        <w:t>prediction may be different from temporal domain predictions</w:t>
      </w:r>
      <w:bookmarkEnd w:id="34"/>
      <w:r>
        <w:t>.</w:t>
      </w:r>
    </w:p>
    <w:p w14:paraId="6FB70B67" w14:textId="2F5C31C9" w:rsidR="002B1D15" w:rsidRPr="00C9472A" w:rsidRDefault="002B1D15" w:rsidP="00F92C39">
      <w:pPr>
        <w:pStyle w:val="RAN4proposal"/>
        <w:rPr>
          <w:lang w:val="en-US"/>
        </w:rPr>
      </w:pPr>
      <w:bookmarkStart w:id="35" w:name="_Hlk189852654"/>
      <w:r w:rsidRPr="00D27616">
        <w:t xml:space="preserve">RAN4 to study the minimum requirement/characteristic of the input and output of AI/ML model for RRM and testability assessment of </w:t>
      </w:r>
      <w:r w:rsidRPr="003B2FBC">
        <w:t>inter-cell inter-frequency prediction</w:t>
      </w:r>
      <w:r w:rsidRPr="003B2FBC" w:rsidDel="003B2FBC">
        <w:t xml:space="preserve"> </w:t>
      </w:r>
      <w:r w:rsidRPr="00D27616">
        <w:t>domain scenarios.</w:t>
      </w:r>
      <w:bookmarkEnd w:id="35"/>
    </w:p>
    <w:p w14:paraId="531FF1C9" w14:textId="77777777" w:rsidR="00CD7492" w:rsidRPr="00614DD8" w:rsidRDefault="00CD7492" w:rsidP="00A37002">
      <w:pPr>
        <w:pStyle w:val="RAN4H1"/>
        <w:rPr>
          <w:lang w:val="en-US"/>
        </w:rPr>
      </w:pPr>
      <w:bookmarkStart w:id="36" w:name="_Toc116995848"/>
      <w:r w:rsidRPr="00614DD8">
        <w:rPr>
          <w:lang w:val="en-US"/>
        </w:rPr>
        <w:t>Conclusion</w:t>
      </w:r>
      <w:bookmarkEnd w:id="36"/>
    </w:p>
    <w:p w14:paraId="29F6ADA4" w14:textId="261F4EFE" w:rsidR="00EF7BF5" w:rsidRDefault="00EF7BF5" w:rsidP="00EF7BF5">
      <w:bookmarkStart w:id="37" w:name="_Toc116995849"/>
      <w:r>
        <w:t>In this paper we provide our view on the Rel-19 AI/ML mobility scenario and RRM requirements to be studied in RAN4 working group.</w:t>
      </w:r>
    </w:p>
    <w:p w14:paraId="6E5A5529" w14:textId="77704225" w:rsidR="001360D0" w:rsidRDefault="00EF7BF5" w:rsidP="000B3149">
      <w:r>
        <w:t>The following Observations and Proposals were made:</w:t>
      </w:r>
    </w:p>
    <w:p w14:paraId="7BD1D9B3"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1: RAN4 may consider UE reported L3 RSRP measurement as the approximate of ideal measurement of L3-RSRP and the ground truth for FR2 L3 prediction.</w:t>
      </w:r>
    </w:p>
    <w:p w14:paraId="3C999C9E"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2: RAN4 should consider that the test equipment in FR1 has the information of ground truth regarding L3-RSRP (transmit power).</w:t>
      </w:r>
    </w:p>
    <w:p w14:paraId="6C1A2526"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3: RAN4 to consider both absolute and relative accuracy for measurement prediction.</w:t>
      </w:r>
    </w:p>
    <w:p w14:paraId="42101525"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1: </w:t>
      </w:r>
      <w:r w:rsidRPr="002E216F">
        <w:rPr>
          <w:rFonts w:asciiTheme="majorBidi" w:hAnsiTheme="majorBidi" w:cstheme="majorBidi"/>
          <w:szCs w:val="20"/>
        </w:rPr>
        <w:t>Depending on the scenario, the UE may be required to compare the predicted RSRP of one cell or beam with either the measured or predicted RSRP of another cell or beam.</w:t>
      </w:r>
    </w:p>
    <w:p w14:paraId="7E080D78"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4: RAN4 to define relative accuracy for the comparison between the predicted RSRP of one cell with either the measured or predicted RSRP-level of another cell or same cell.</w:t>
      </w:r>
    </w:p>
    <w:p w14:paraId="15F9BD6A"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2: </w:t>
      </w:r>
      <w:r w:rsidRPr="002E216F">
        <w:rPr>
          <w:rFonts w:asciiTheme="majorBidi" w:hAnsiTheme="majorBidi" w:cstheme="majorBidi"/>
          <w:szCs w:val="20"/>
        </w:rPr>
        <w:t>Definition and requirements for predicted relative accuracy need to be defined and aligned with the established definitions and requirements for legacy relative measurement accuracy specified in TS 38.133.</w:t>
      </w:r>
    </w:p>
    <w:p w14:paraId="28E4590F"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3: </w:t>
      </w:r>
      <w:r w:rsidRPr="002E216F">
        <w:rPr>
          <w:rFonts w:asciiTheme="majorBidi" w:hAnsiTheme="majorBidi" w:cstheme="majorBidi"/>
          <w:szCs w:val="20"/>
        </w:rPr>
        <w:t xml:space="preserve">It is expected Case-B temporal domain prediction to comply with accuracy performance requirements </w:t>
      </w:r>
      <w:proofErr w:type="gramStart"/>
      <w:r w:rsidRPr="002E216F">
        <w:rPr>
          <w:rFonts w:asciiTheme="majorBidi" w:hAnsiTheme="majorBidi" w:cstheme="majorBidi"/>
          <w:szCs w:val="20"/>
        </w:rPr>
        <w:t>similar to</w:t>
      </w:r>
      <w:proofErr w:type="gramEnd"/>
      <w:r w:rsidRPr="002E216F">
        <w:rPr>
          <w:rFonts w:asciiTheme="majorBidi" w:hAnsiTheme="majorBidi" w:cstheme="majorBidi"/>
          <w:szCs w:val="20"/>
        </w:rPr>
        <w:t xml:space="preserve"> those of the legacy relative and absolute accuracy performance defined for measurement.</w:t>
      </w:r>
    </w:p>
    <w:p w14:paraId="5B396E36"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5: For at least temporal domain AI/ML mobility measurement prediction, RAN4 to define relative accuracy as “reported SS-RSRP level of one cell compared to another reported SS-RSRP level from another cell or the same cell, where the reported level is predicted or measured or a combination of both predicted and measured samples”.</w:t>
      </w:r>
    </w:p>
    <w:p w14:paraId="4545FEAF"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6: RAN4 may study a different relative accuracy definition for frequency domain prediction aligning with definitions of RAN4 AI/ML for beam management.  One option is to define relative accuracy as ground truth SS-RSRP of (the best) predicted cell compared to the ground truth of the highest SS-RSRP of another cell or the same cell.</w:t>
      </w:r>
    </w:p>
    <w:p w14:paraId="29485D16"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4: </w:t>
      </w:r>
      <w:r w:rsidRPr="002E216F">
        <w:rPr>
          <w:rFonts w:asciiTheme="majorBidi" w:hAnsiTheme="majorBidi" w:cstheme="majorBidi"/>
          <w:szCs w:val="20"/>
        </w:rPr>
        <w:t>In all 3 agreed sub-use cases, L3 cell-measurement is predicted (generated) and considered for RRM.</w:t>
      </w:r>
    </w:p>
    <w:p w14:paraId="5827E2D7"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5: </w:t>
      </w:r>
      <w:r w:rsidRPr="002E216F">
        <w:rPr>
          <w:rFonts w:asciiTheme="majorBidi" w:hAnsiTheme="majorBidi" w:cstheme="majorBidi"/>
          <w:szCs w:val="20"/>
        </w:rPr>
        <w:t xml:space="preserve">Beam-level L3 predictions are deprioritized in RAN2 </w:t>
      </w:r>
      <w:proofErr w:type="spellStart"/>
      <w:r w:rsidRPr="002E216F">
        <w:rPr>
          <w:rFonts w:asciiTheme="majorBidi" w:hAnsiTheme="majorBidi" w:cstheme="majorBidi"/>
          <w:szCs w:val="20"/>
        </w:rPr>
        <w:t>FS_NR_AIML_Mob</w:t>
      </w:r>
      <w:proofErr w:type="spellEnd"/>
      <w:r w:rsidRPr="002E216F">
        <w:rPr>
          <w:rFonts w:asciiTheme="majorBidi" w:hAnsiTheme="majorBidi" w:cstheme="majorBidi"/>
          <w:szCs w:val="20"/>
        </w:rPr>
        <w:t xml:space="preserve"> - Release 19.</w:t>
      </w:r>
    </w:p>
    <w:p w14:paraId="0D3647BF"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Proposal 7: RAN4 to focus first on L3 cell level RSRP (Point C) prediction and after that L3 beam-level prediction (Point E).  </w:t>
      </w:r>
    </w:p>
    <w:p w14:paraId="766B249A"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6: </w:t>
      </w:r>
      <w:r w:rsidRPr="002E216F">
        <w:rPr>
          <w:rFonts w:asciiTheme="majorBidi" w:hAnsiTheme="majorBidi" w:cstheme="majorBidi"/>
          <w:szCs w:val="20"/>
        </w:rPr>
        <w:t>The performance of AI/ML depends on the selection of sub-use cases used to predict cell-level measurement.</w:t>
      </w:r>
    </w:p>
    <w:p w14:paraId="07682D52"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7: </w:t>
      </w:r>
      <w:r w:rsidRPr="002E216F">
        <w:rPr>
          <w:rFonts w:asciiTheme="majorBidi" w:hAnsiTheme="majorBidi" w:cstheme="majorBidi"/>
          <w:szCs w:val="20"/>
        </w:rPr>
        <w:t>According to RAN2 observations, L3 cell level RSRP (Point C) prediction based on actual L3 cell-level measurement result(s) (i.e., Sub-use case 2) provides the highest MAE accuracy.</w:t>
      </w:r>
    </w:p>
    <w:p w14:paraId="429F628E"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8: RAN4 first study performance metrics/KPIs for target cell L3 cell level RSRP prediction based on actual serving cell L3 cell-level measurement result(s) (i.e., Sub-use case 2).</w:t>
      </w:r>
    </w:p>
    <w:p w14:paraId="7794AB2A" w14:textId="77777777" w:rsidR="00C9472A" w:rsidRPr="002E216F" w:rsidRDefault="00C9472A" w:rsidP="00C9472A">
      <w:pPr>
        <w:rPr>
          <w:rFonts w:asciiTheme="majorBidi" w:hAnsiTheme="majorBidi" w:cstheme="majorBidi"/>
          <w:szCs w:val="20"/>
        </w:rPr>
      </w:pPr>
      <w:r w:rsidRPr="002E216F">
        <w:rPr>
          <w:rFonts w:asciiTheme="majorBidi" w:hAnsiTheme="majorBidi" w:cstheme="majorBidi"/>
          <w:b/>
          <w:bCs/>
          <w:szCs w:val="20"/>
        </w:rPr>
        <w:t xml:space="preserve">Observation 8: </w:t>
      </w:r>
      <w:r w:rsidRPr="002E216F">
        <w:rPr>
          <w:rFonts w:asciiTheme="majorBidi" w:hAnsiTheme="majorBidi" w:cstheme="majorBidi"/>
          <w:szCs w:val="20"/>
        </w:rPr>
        <w:t>RAN4 can discuss how to capture and model the measurement error with the following options.</w:t>
      </w:r>
    </w:p>
    <w:p w14:paraId="1D775256" w14:textId="77777777" w:rsidR="00C9472A" w:rsidRPr="002E216F" w:rsidRDefault="00C9472A" w:rsidP="00C9472A">
      <w:pPr>
        <w:pStyle w:val="ListParagraph"/>
        <w:numPr>
          <w:ilvl w:val="0"/>
          <w:numId w:val="100"/>
        </w:numPr>
        <w:rPr>
          <w:rFonts w:asciiTheme="majorBidi" w:hAnsiTheme="majorBidi" w:cstheme="majorBidi"/>
          <w:szCs w:val="20"/>
        </w:rPr>
      </w:pPr>
      <w:r w:rsidRPr="002E216F">
        <w:rPr>
          <w:rFonts w:asciiTheme="majorBidi" w:hAnsiTheme="majorBidi" w:cstheme="majorBidi"/>
          <w:szCs w:val="20"/>
        </w:rPr>
        <w:t>Option 1: Both RF and baseband errors follow a Gaussian distribution.</w:t>
      </w:r>
    </w:p>
    <w:p w14:paraId="059E6C43" w14:textId="77777777" w:rsidR="00C9472A" w:rsidRPr="002E216F" w:rsidRDefault="00C9472A" w:rsidP="00C9472A">
      <w:pPr>
        <w:pStyle w:val="ListParagraph"/>
        <w:numPr>
          <w:ilvl w:val="0"/>
          <w:numId w:val="100"/>
        </w:numPr>
        <w:rPr>
          <w:rFonts w:asciiTheme="majorBidi" w:hAnsiTheme="majorBidi" w:cstheme="majorBidi"/>
          <w:szCs w:val="20"/>
        </w:rPr>
      </w:pPr>
      <w:r w:rsidRPr="002E216F">
        <w:rPr>
          <w:rFonts w:asciiTheme="majorBidi" w:hAnsiTheme="majorBidi" w:cstheme="majorBidi"/>
          <w:szCs w:val="20"/>
        </w:rPr>
        <w:t>Option 2: Baseband and RF errors follow different distributions.</w:t>
      </w:r>
    </w:p>
    <w:p w14:paraId="29ABF09A" w14:textId="77777777" w:rsidR="00C9472A" w:rsidRPr="002E216F" w:rsidRDefault="00C9472A" w:rsidP="00C9472A">
      <w:pPr>
        <w:pStyle w:val="ListParagraph"/>
        <w:numPr>
          <w:ilvl w:val="1"/>
          <w:numId w:val="100"/>
        </w:numPr>
        <w:rPr>
          <w:rFonts w:asciiTheme="majorBidi" w:hAnsiTheme="majorBidi" w:cstheme="majorBidi"/>
          <w:szCs w:val="20"/>
        </w:rPr>
      </w:pPr>
      <w:r w:rsidRPr="002E216F">
        <w:rPr>
          <w:rFonts w:asciiTheme="majorBidi" w:hAnsiTheme="majorBidi" w:cstheme="majorBidi"/>
          <w:szCs w:val="20"/>
        </w:rPr>
        <w:lastRenderedPageBreak/>
        <w:t xml:space="preserve">Baseband error is </w:t>
      </w:r>
      <w:proofErr w:type="spellStart"/>
      <w:r w:rsidRPr="002E216F">
        <w:rPr>
          <w:rFonts w:asciiTheme="majorBidi" w:hAnsiTheme="majorBidi" w:cstheme="majorBidi"/>
          <w:szCs w:val="20"/>
        </w:rPr>
        <w:t>modeled</w:t>
      </w:r>
      <w:proofErr w:type="spellEnd"/>
      <w:r w:rsidRPr="002E216F">
        <w:rPr>
          <w:rFonts w:asciiTheme="majorBidi" w:hAnsiTheme="majorBidi" w:cstheme="majorBidi"/>
          <w:szCs w:val="20"/>
        </w:rPr>
        <w:t xml:space="preserve"> as: </w:t>
      </w:r>
    </w:p>
    <w:p w14:paraId="443A0881"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A: Gaussian distribution</w:t>
      </w:r>
    </w:p>
    <w:p w14:paraId="01651E6D"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B: link-level simulation results</w:t>
      </w:r>
    </w:p>
    <w:p w14:paraId="1F4CDBBF" w14:textId="77777777" w:rsidR="00C9472A" w:rsidRPr="002E216F" w:rsidRDefault="00C9472A" w:rsidP="00C9472A">
      <w:pPr>
        <w:pStyle w:val="ListParagraph"/>
        <w:numPr>
          <w:ilvl w:val="1"/>
          <w:numId w:val="100"/>
        </w:numPr>
        <w:rPr>
          <w:rFonts w:asciiTheme="majorBidi" w:hAnsiTheme="majorBidi" w:cstheme="majorBidi"/>
          <w:szCs w:val="20"/>
        </w:rPr>
      </w:pPr>
      <w:r w:rsidRPr="002E216F">
        <w:rPr>
          <w:rFonts w:asciiTheme="majorBidi" w:hAnsiTheme="majorBidi" w:cstheme="majorBidi"/>
          <w:szCs w:val="20"/>
        </w:rPr>
        <w:t xml:space="preserve">RF error is </w:t>
      </w:r>
      <w:proofErr w:type="spellStart"/>
      <w:r w:rsidRPr="002E216F">
        <w:rPr>
          <w:rFonts w:asciiTheme="majorBidi" w:hAnsiTheme="majorBidi" w:cstheme="majorBidi"/>
          <w:szCs w:val="20"/>
        </w:rPr>
        <w:t>modeled</w:t>
      </w:r>
      <w:proofErr w:type="spellEnd"/>
      <w:r w:rsidRPr="002E216F">
        <w:rPr>
          <w:rFonts w:asciiTheme="majorBidi" w:hAnsiTheme="majorBidi" w:cstheme="majorBidi"/>
          <w:szCs w:val="20"/>
        </w:rPr>
        <w:t xml:space="preserve"> as:</w:t>
      </w:r>
    </w:p>
    <w:p w14:paraId="6296DEF1"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A: uniform distribution</w:t>
      </w:r>
    </w:p>
    <w:p w14:paraId="50F39D80"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B: Gaussian distribution</w:t>
      </w:r>
    </w:p>
    <w:p w14:paraId="2CEE26D8"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C: truncated Gaussian distribution</w:t>
      </w:r>
    </w:p>
    <w:p w14:paraId="47550329"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D: fixed value</w:t>
      </w:r>
    </w:p>
    <w:p w14:paraId="23671BCE" w14:textId="77777777" w:rsidR="00C9472A" w:rsidRPr="002E216F" w:rsidRDefault="00C9472A" w:rsidP="00C9472A">
      <w:pPr>
        <w:pStyle w:val="ListParagraph"/>
        <w:numPr>
          <w:ilvl w:val="1"/>
          <w:numId w:val="100"/>
        </w:numPr>
        <w:rPr>
          <w:rFonts w:asciiTheme="majorBidi" w:hAnsiTheme="majorBidi" w:cstheme="majorBidi"/>
          <w:szCs w:val="20"/>
        </w:rPr>
      </w:pPr>
      <w:r w:rsidRPr="002E216F">
        <w:rPr>
          <w:rFonts w:asciiTheme="majorBidi" w:hAnsiTheme="majorBidi" w:cstheme="majorBidi"/>
          <w:szCs w:val="20"/>
        </w:rPr>
        <w:t>How to apply RF error:</w:t>
      </w:r>
    </w:p>
    <w:p w14:paraId="45A2747E"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A: Independent for each TX beam</w:t>
      </w:r>
    </w:p>
    <w:p w14:paraId="045BEAA2"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B: Same for each Tx beam</w:t>
      </w:r>
    </w:p>
    <w:p w14:paraId="5544E8B2"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C: Independent for each module/panel</w:t>
      </w:r>
    </w:p>
    <w:p w14:paraId="4F9FD612" w14:textId="77777777" w:rsidR="00C9472A" w:rsidRPr="002E216F" w:rsidRDefault="00C9472A" w:rsidP="00C9472A">
      <w:pPr>
        <w:pStyle w:val="ListParagraph"/>
        <w:numPr>
          <w:ilvl w:val="2"/>
          <w:numId w:val="100"/>
        </w:numPr>
        <w:rPr>
          <w:rFonts w:asciiTheme="majorBidi" w:hAnsiTheme="majorBidi" w:cstheme="majorBidi"/>
          <w:szCs w:val="20"/>
        </w:rPr>
      </w:pPr>
      <w:r w:rsidRPr="002E216F">
        <w:rPr>
          <w:rFonts w:asciiTheme="majorBidi" w:hAnsiTheme="majorBidi" w:cstheme="majorBidi"/>
          <w:szCs w:val="20"/>
        </w:rPr>
        <w:t>Option D: Same for each module/panel</w:t>
      </w:r>
    </w:p>
    <w:p w14:paraId="6EC9B41D" w14:textId="1294D79F" w:rsidR="00C9472A" w:rsidRPr="00C9472A" w:rsidRDefault="00C9472A" w:rsidP="00C9472A">
      <w:pPr>
        <w:pStyle w:val="ListParagraph"/>
        <w:numPr>
          <w:ilvl w:val="0"/>
          <w:numId w:val="100"/>
        </w:numPr>
        <w:rPr>
          <w:rFonts w:asciiTheme="majorBidi" w:hAnsiTheme="majorBidi" w:cstheme="majorBidi"/>
          <w:szCs w:val="20"/>
        </w:rPr>
      </w:pPr>
      <w:r w:rsidRPr="002E216F">
        <w:rPr>
          <w:rFonts w:asciiTheme="majorBidi" w:hAnsiTheme="majorBidi" w:cstheme="majorBidi"/>
          <w:szCs w:val="20"/>
        </w:rPr>
        <w:t>Option 3: Other options are not precluded.</w:t>
      </w:r>
    </w:p>
    <w:p w14:paraId="4B0FB099"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9: RAN4 should agree that both RF and baseband errors follow a Gaussian distribution (Option 1).</w:t>
      </w:r>
    </w:p>
    <w:p w14:paraId="33F6C55C"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10: RAN4 should send an LS to RAN2, suggesting that RAN2 considers measurement errors in its evaluation.</w:t>
      </w:r>
    </w:p>
    <w:p w14:paraId="1CFE23DB"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11: RAN4 should investigate requirements related to LCM procedures (</w:t>
      </w:r>
      <w:proofErr w:type="gramStart"/>
      <w:r w:rsidRPr="002E216F">
        <w:rPr>
          <w:rFonts w:asciiTheme="majorBidi" w:hAnsiTheme="majorBidi" w:cstheme="majorBidi"/>
          <w:b/>
          <w:bCs/>
          <w:szCs w:val="20"/>
        </w:rPr>
        <w:t>in particular model</w:t>
      </w:r>
      <w:proofErr w:type="gramEnd"/>
      <w:r w:rsidRPr="002E216F">
        <w:rPr>
          <w:rFonts w:asciiTheme="majorBidi" w:hAnsiTheme="majorBidi" w:cstheme="majorBidi"/>
          <w:b/>
          <w:bCs/>
          <w:szCs w:val="20"/>
        </w:rPr>
        <w:t xml:space="preserve"> activation, deactivation, switching and fallback operation), aligned with RAN2 progress on this topic.</w:t>
      </w:r>
    </w:p>
    <w:p w14:paraId="5CB23C55"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12: LCM framework agreed in AIML air interface work item will be used as baseline for any further enhancement for AIML mobility in RAN4.</w:t>
      </w:r>
    </w:p>
    <w:p w14:paraId="3CC1766D"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13: RAN4 should investigate impacting factors on the selection of observation and prediction windows for RAN4 requirements and test cases specification.</w:t>
      </w:r>
    </w:p>
    <w:p w14:paraId="64E8FC80" w14:textId="77777777" w:rsidR="00C9472A" w:rsidRDefault="00C9472A" w:rsidP="00C9472A">
      <w:pPr>
        <w:rPr>
          <w:rFonts w:asciiTheme="majorBidi" w:hAnsiTheme="majorBidi" w:cstheme="majorBidi"/>
          <w:b/>
          <w:bCs/>
          <w:szCs w:val="20"/>
        </w:rPr>
      </w:pPr>
      <w:r w:rsidRPr="002E216F">
        <w:rPr>
          <w:rFonts w:asciiTheme="majorBidi" w:hAnsiTheme="majorBidi" w:cstheme="majorBidi"/>
          <w:b/>
          <w:bCs/>
          <w:szCs w:val="20"/>
        </w:rPr>
        <w:t xml:space="preserve">Observation 9: </w:t>
      </w:r>
      <w:r w:rsidRPr="002E216F">
        <w:rPr>
          <w:rFonts w:asciiTheme="majorBidi" w:hAnsiTheme="majorBidi" w:cstheme="majorBidi"/>
          <w:szCs w:val="20"/>
        </w:rPr>
        <w:t>The input data and characteristics of predicted measurement in inter-cell inter-frequency prediction may be different from temporal domain predictions.</w:t>
      </w:r>
    </w:p>
    <w:p w14:paraId="2C99E24C" w14:textId="58E51889" w:rsidR="00CF4CC9" w:rsidRPr="00C9472A" w:rsidRDefault="00C9472A" w:rsidP="00C9472A">
      <w:pPr>
        <w:rPr>
          <w:rFonts w:asciiTheme="majorBidi" w:hAnsiTheme="majorBidi" w:cstheme="majorBidi"/>
          <w:b/>
          <w:bCs/>
          <w:szCs w:val="20"/>
        </w:rPr>
      </w:pPr>
      <w:r w:rsidRPr="002E216F">
        <w:rPr>
          <w:rFonts w:asciiTheme="majorBidi" w:hAnsiTheme="majorBidi" w:cstheme="majorBidi"/>
          <w:b/>
          <w:bCs/>
          <w:szCs w:val="20"/>
        </w:rPr>
        <w:t>Proposal 14: RAN4 to study the minimum requirement/characteristic of the input and output of AI/ML model for RRM and testability assessment of inter-cell inter-frequency prediction domain scenarios.</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7"/>
    </w:p>
    <w:p w14:paraId="03A33591" w14:textId="2387493B" w:rsidR="00063CED" w:rsidRPr="00EC6D5D" w:rsidRDefault="00063CED" w:rsidP="00EC6D5D">
      <w:pPr>
        <w:pStyle w:val="ListParagraph"/>
        <w:numPr>
          <w:ilvl w:val="0"/>
          <w:numId w:val="28"/>
        </w:numPr>
        <w:rPr>
          <w:lang w:val="en-US"/>
        </w:rPr>
      </w:pPr>
      <w:bookmarkStart w:id="38" w:name="_Ref189756952"/>
      <w:bookmarkStart w:id="39" w:name="_Ref189731062"/>
      <w:r w:rsidRPr="00063CED">
        <w:rPr>
          <w:lang w:val="en-US"/>
        </w:rPr>
        <w:t>3GPP TR 38.744, Study on Artificial Intelligence (AI)/Machine Learning (ML) for mobility in NR; (Rel</w:t>
      </w:r>
      <w:r w:rsidR="00EC6D5D">
        <w:rPr>
          <w:lang w:val="en-US"/>
        </w:rPr>
        <w:t>.</w:t>
      </w:r>
      <w:r w:rsidRPr="00063CED">
        <w:rPr>
          <w:lang w:val="en-US"/>
        </w:rPr>
        <w:t xml:space="preserve"> 19)</w:t>
      </w:r>
      <w:bookmarkEnd w:id="38"/>
    </w:p>
    <w:p w14:paraId="0EE04B64" w14:textId="185648F8" w:rsidR="000B3149" w:rsidRDefault="004E7628" w:rsidP="000B3149">
      <w:pPr>
        <w:pStyle w:val="ListParagraph"/>
        <w:numPr>
          <w:ilvl w:val="0"/>
          <w:numId w:val="28"/>
        </w:numPr>
        <w:rPr>
          <w:lang w:val="en-US"/>
        </w:rPr>
      </w:pPr>
      <w:bookmarkStart w:id="40" w:name="_Ref189756977"/>
      <w:r w:rsidRPr="004E7628">
        <w:rPr>
          <w:lang w:val="en-US"/>
        </w:rPr>
        <w:t>R4-</w:t>
      </w:r>
      <w:bookmarkEnd w:id="39"/>
      <w:bookmarkEnd w:id="40"/>
      <w:r w:rsidR="00F676FE">
        <w:rPr>
          <w:lang w:val="en-US"/>
        </w:rPr>
        <w:t>2420095,</w:t>
      </w:r>
      <w:r w:rsidR="00F676FE" w:rsidRPr="00B913D0">
        <w:rPr>
          <w:lang w:val="en-US"/>
        </w:rPr>
        <w:t xml:space="preserve"> WF on AI/ML Mobility, Nokia, 1</w:t>
      </w:r>
      <w:r w:rsidR="00F676FE">
        <w:rPr>
          <w:lang w:val="en-US"/>
        </w:rPr>
        <w:t>8</w:t>
      </w:r>
      <w:r w:rsidR="00F676FE" w:rsidRPr="00B913D0">
        <w:rPr>
          <w:lang w:val="en-US"/>
        </w:rPr>
        <w:t xml:space="preserve">th – </w:t>
      </w:r>
      <w:r w:rsidR="00F676FE">
        <w:rPr>
          <w:lang w:val="en-US"/>
        </w:rPr>
        <w:t>22nd</w:t>
      </w:r>
      <w:r w:rsidR="00F676FE" w:rsidRPr="00B913D0">
        <w:rPr>
          <w:lang w:val="en-US"/>
        </w:rPr>
        <w:t xml:space="preserve"> </w:t>
      </w:r>
      <w:r w:rsidR="00F676FE">
        <w:rPr>
          <w:lang w:val="en-US"/>
        </w:rPr>
        <w:t>November</w:t>
      </w:r>
      <w:r w:rsidR="00F676FE" w:rsidRPr="00B913D0">
        <w:rPr>
          <w:lang w:val="en-US"/>
        </w:rPr>
        <w:t xml:space="preserve"> 2024</w:t>
      </w:r>
      <w:r w:rsidR="00F676FE">
        <w:rPr>
          <w:lang w:val="en-US"/>
        </w:rPr>
        <w:t>, Orlando, USA</w:t>
      </w:r>
      <w:r w:rsidR="00F676FE" w:rsidRPr="00B913D0">
        <w:rPr>
          <w:lang w:val="en-US"/>
        </w:rPr>
        <w:t>.</w:t>
      </w:r>
    </w:p>
    <w:p w14:paraId="76BAEFF3" w14:textId="1DDA4D21" w:rsidR="00FB3049" w:rsidRDefault="00FB3049" w:rsidP="00165107">
      <w:pPr>
        <w:pStyle w:val="ListParagraph"/>
        <w:numPr>
          <w:ilvl w:val="0"/>
          <w:numId w:val="28"/>
        </w:numPr>
        <w:rPr>
          <w:lang w:val="en-US"/>
        </w:rPr>
      </w:pPr>
      <w:bookmarkStart w:id="41" w:name="_Ref189741036"/>
      <w:r w:rsidRPr="00FB3049">
        <w:rPr>
          <w:lang w:val="en-US"/>
        </w:rPr>
        <w:t>R4</w:t>
      </w:r>
      <w:r w:rsidR="004F2CFC" w:rsidRPr="004F2CFC">
        <w:rPr>
          <w:lang w:val="en-US"/>
        </w:rPr>
        <w:t>-2401570</w:t>
      </w:r>
      <w:r w:rsidRPr="00FB3049">
        <w:rPr>
          <w:lang w:val="en-US"/>
        </w:rPr>
        <w:t>, WF on AI/ML, Qualcomm Incorporated</w:t>
      </w:r>
      <w:bookmarkEnd w:id="41"/>
      <w:r w:rsidR="008E5316">
        <w:rPr>
          <w:lang w:val="en-US"/>
        </w:rPr>
        <w:t xml:space="preserve">, </w:t>
      </w:r>
      <w:r w:rsidR="008E5316" w:rsidRPr="008E5316">
        <w:rPr>
          <w:lang w:val="en-US"/>
        </w:rPr>
        <w:t xml:space="preserve">Fukuoka city, </w:t>
      </w:r>
      <w:proofErr w:type="gramStart"/>
      <w:r w:rsidR="008E5316" w:rsidRPr="008E5316">
        <w:rPr>
          <w:lang w:val="en-US"/>
        </w:rPr>
        <w:t>Japan ,</w:t>
      </w:r>
      <w:proofErr w:type="gramEnd"/>
      <w:r w:rsidR="008E5316" w:rsidRPr="008E5316">
        <w:rPr>
          <w:lang w:val="en-US"/>
        </w:rPr>
        <w:t xml:space="preserve"> May 20th – 24th, 2024</w:t>
      </w:r>
      <w:r w:rsidR="008E5316">
        <w:rPr>
          <w:lang w:val="en-US"/>
        </w:rPr>
        <w:t>.</w:t>
      </w:r>
    </w:p>
    <w:p w14:paraId="1F3C5427" w14:textId="77777777" w:rsidR="00B913D0" w:rsidRDefault="00B913D0" w:rsidP="00B913D0">
      <w:pPr>
        <w:pStyle w:val="ListParagraph"/>
        <w:numPr>
          <w:ilvl w:val="0"/>
          <w:numId w:val="28"/>
        </w:numPr>
        <w:rPr>
          <w:lang w:val="en-US"/>
        </w:rPr>
      </w:pPr>
      <w:bookmarkStart w:id="42" w:name="_Ref189744219"/>
      <w:r w:rsidRPr="00B913D0">
        <w:rPr>
          <w:lang w:val="en-US"/>
        </w:rPr>
        <w:t xml:space="preserve">R4-2416855, WF on AI/ML Mobility, </w:t>
      </w:r>
      <w:proofErr w:type="gramStart"/>
      <w:r w:rsidRPr="00B913D0">
        <w:rPr>
          <w:lang w:val="en-US"/>
        </w:rPr>
        <w:t>Nokia,  Hefei</w:t>
      </w:r>
      <w:proofErr w:type="gramEnd"/>
      <w:r w:rsidRPr="00B913D0">
        <w:rPr>
          <w:lang w:val="en-US"/>
        </w:rPr>
        <w:t>, Anhui, China, 14th – 18th October 2024.</w:t>
      </w:r>
      <w:bookmarkEnd w:id="42"/>
    </w:p>
    <w:p w14:paraId="273C5CB3" w14:textId="77777777" w:rsidR="00897F5E" w:rsidRDefault="00897F5E" w:rsidP="00897F5E">
      <w:pPr>
        <w:rPr>
          <w:lang w:val="en-US"/>
        </w:rPr>
      </w:pPr>
    </w:p>
    <w:p w14:paraId="6FCC73FB" w14:textId="77777777" w:rsidR="00897F5E" w:rsidRDefault="00897F5E" w:rsidP="00897F5E">
      <w:pPr>
        <w:rPr>
          <w:lang w:val="en-US"/>
        </w:rPr>
      </w:pPr>
    </w:p>
    <w:p w14:paraId="1991B429" w14:textId="77777777" w:rsidR="00897F5E" w:rsidRDefault="00897F5E" w:rsidP="00897F5E">
      <w:pPr>
        <w:rPr>
          <w:lang w:val="en-US"/>
        </w:rPr>
      </w:pPr>
    </w:p>
    <w:p w14:paraId="742306EA" w14:textId="77777777" w:rsidR="00897F5E" w:rsidRDefault="00897F5E" w:rsidP="00897F5E">
      <w:pPr>
        <w:rPr>
          <w:lang w:val="en-US"/>
        </w:rPr>
      </w:pPr>
    </w:p>
    <w:p w14:paraId="7C41B9CF" w14:textId="77777777" w:rsidR="00897F5E" w:rsidRDefault="00897F5E" w:rsidP="00897F5E">
      <w:pPr>
        <w:rPr>
          <w:lang w:val="en-US"/>
        </w:rPr>
      </w:pPr>
    </w:p>
    <w:p w14:paraId="3BFDB15F" w14:textId="77777777" w:rsidR="00897F5E" w:rsidRDefault="00897F5E" w:rsidP="00897F5E">
      <w:pPr>
        <w:rPr>
          <w:lang w:val="en-US"/>
        </w:rPr>
      </w:pPr>
    </w:p>
    <w:p w14:paraId="3FA8D00D" w14:textId="77777777" w:rsidR="00897F5E" w:rsidRDefault="00897F5E" w:rsidP="00897F5E">
      <w:pPr>
        <w:rPr>
          <w:lang w:val="en-US"/>
        </w:rPr>
      </w:pPr>
    </w:p>
    <w:p w14:paraId="1D1F9BB7" w14:textId="77777777" w:rsidR="00897F5E" w:rsidRDefault="00897F5E" w:rsidP="00897F5E">
      <w:pPr>
        <w:rPr>
          <w:lang w:val="en-US"/>
        </w:rPr>
      </w:pPr>
    </w:p>
    <w:p w14:paraId="1A7EDBE0" w14:textId="77777777" w:rsidR="00897F5E" w:rsidRDefault="00897F5E" w:rsidP="00897F5E">
      <w:pPr>
        <w:rPr>
          <w:lang w:val="en-US"/>
        </w:rPr>
      </w:pPr>
    </w:p>
    <w:p w14:paraId="32B2C504" w14:textId="77777777" w:rsidR="00897F5E" w:rsidRDefault="00897F5E" w:rsidP="00897F5E">
      <w:pPr>
        <w:rPr>
          <w:lang w:val="en-US"/>
        </w:rPr>
      </w:pPr>
    </w:p>
    <w:p w14:paraId="45F3248E" w14:textId="77777777" w:rsidR="00897F5E" w:rsidRDefault="00897F5E" w:rsidP="00897F5E">
      <w:pPr>
        <w:rPr>
          <w:lang w:val="en-US"/>
        </w:rPr>
      </w:pPr>
    </w:p>
    <w:p w14:paraId="0B9B8425" w14:textId="77777777" w:rsidR="00897F5E" w:rsidRDefault="00897F5E" w:rsidP="00897F5E">
      <w:pPr>
        <w:rPr>
          <w:lang w:val="en-US"/>
        </w:rPr>
      </w:pPr>
    </w:p>
    <w:p w14:paraId="44AFB284" w14:textId="77777777" w:rsidR="00897F5E" w:rsidRDefault="00897F5E" w:rsidP="00897F5E">
      <w:pPr>
        <w:rPr>
          <w:lang w:val="en-US"/>
        </w:rPr>
      </w:pPr>
    </w:p>
    <w:p w14:paraId="16C69573" w14:textId="77777777" w:rsidR="00897F5E" w:rsidRDefault="00897F5E" w:rsidP="00897F5E">
      <w:pPr>
        <w:rPr>
          <w:lang w:val="en-US"/>
        </w:rPr>
      </w:pPr>
    </w:p>
    <w:p w14:paraId="1795061D" w14:textId="77777777" w:rsidR="00897F5E" w:rsidRDefault="00897F5E" w:rsidP="00897F5E">
      <w:pPr>
        <w:rPr>
          <w:lang w:val="en-US"/>
        </w:rPr>
      </w:pPr>
    </w:p>
    <w:p w14:paraId="2FA8AA99" w14:textId="77777777" w:rsidR="00897F5E" w:rsidRDefault="00897F5E" w:rsidP="00897F5E">
      <w:pPr>
        <w:rPr>
          <w:lang w:val="en-US"/>
        </w:rPr>
      </w:pPr>
    </w:p>
    <w:p w14:paraId="0EDCC742" w14:textId="77777777" w:rsidR="00897F5E" w:rsidRDefault="00897F5E" w:rsidP="00897F5E">
      <w:pPr>
        <w:rPr>
          <w:lang w:val="en-US"/>
        </w:rPr>
      </w:pPr>
    </w:p>
    <w:p w14:paraId="04362319" w14:textId="77777777" w:rsidR="00897F5E" w:rsidRDefault="00897F5E" w:rsidP="00897F5E">
      <w:pPr>
        <w:rPr>
          <w:lang w:val="en-US"/>
        </w:rPr>
      </w:pPr>
    </w:p>
    <w:p w14:paraId="2F4E9B01" w14:textId="77777777" w:rsidR="00897F5E" w:rsidRDefault="00897F5E" w:rsidP="00897F5E">
      <w:pPr>
        <w:rPr>
          <w:lang w:val="en-US"/>
        </w:rPr>
      </w:pPr>
    </w:p>
    <w:p w14:paraId="680FF623" w14:textId="77777777" w:rsidR="00897F5E" w:rsidRDefault="00897F5E" w:rsidP="00897F5E">
      <w:pPr>
        <w:rPr>
          <w:lang w:val="en-US"/>
        </w:rPr>
      </w:pPr>
    </w:p>
    <w:p w14:paraId="2B94BEF0" w14:textId="77777777" w:rsidR="00897F5E" w:rsidRDefault="00897F5E" w:rsidP="00897F5E">
      <w:pPr>
        <w:rPr>
          <w:lang w:val="en-US"/>
        </w:rPr>
      </w:pPr>
    </w:p>
    <w:p w14:paraId="571E0C66" w14:textId="77777777" w:rsidR="00897F5E" w:rsidRDefault="00897F5E" w:rsidP="00897F5E">
      <w:pPr>
        <w:rPr>
          <w:lang w:val="en-US"/>
        </w:rPr>
      </w:pPr>
    </w:p>
    <w:p w14:paraId="4D5F962A" w14:textId="77777777" w:rsidR="00897F5E" w:rsidRDefault="00897F5E" w:rsidP="00897F5E">
      <w:pPr>
        <w:rPr>
          <w:lang w:val="en-US"/>
        </w:rPr>
      </w:pPr>
    </w:p>
    <w:p w14:paraId="4613F2BB" w14:textId="77777777" w:rsidR="00897F5E" w:rsidRDefault="00897F5E" w:rsidP="00897F5E">
      <w:pPr>
        <w:rPr>
          <w:lang w:val="en-US"/>
        </w:rPr>
      </w:pPr>
    </w:p>
    <w:p w14:paraId="650AC067" w14:textId="77777777" w:rsidR="00897F5E" w:rsidRDefault="00897F5E" w:rsidP="00897F5E">
      <w:pPr>
        <w:rPr>
          <w:lang w:val="en-US"/>
        </w:rPr>
      </w:pPr>
    </w:p>
    <w:p w14:paraId="520F1D41" w14:textId="77777777" w:rsidR="00897F5E" w:rsidRDefault="00897F5E" w:rsidP="00897F5E">
      <w:pPr>
        <w:rPr>
          <w:lang w:val="en-US"/>
        </w:rPr>
      </w:pPr>
    </w:p>
    <w:p w14:paraId="58C31D91" w14:textId="77777777" w:rsidR="00897F5E" w:rsidRDefault="00897F5E" w:rsidP="00897F5E">
      <w:pPr>
        <w:rPr>
          <w:lang w:val="en-US"/>
        </w:rPr>
      </w:pPr>
    </w:p>
    <w:p w14:paraId="01E8B316" w14:textId="77777777" w:rsidR="00897F5E" w:rsidRDefault="00897F5E" w:rsidP="00897F5E">
      <w:pPr>
        <w:rPr>
          <w:lang w:val="en-US"/>
        </w:rPr>
      </w:pPr>
    </w:p>
    <w:p w14:paraId="13F9E037" w14:textId="77777777" w:rsidR="00897F5E" w:rsidRDefault="00897F5E" w:rsidP="00897F5E">
      <w:pPr>
        <w:rPr>
          <w:lang w:val="en-US"/>
        </w:rPr>
      </w:pPr>
    </w:p>
    <w:p w14:paraId="00E7EB16" w14:textId="77777777" w:rsidR="00897F5E" w:rsidRDefault="00897F5E" w:rsidP="00897F5E">
      <w:pPr>
        <w:rPr>
          <w:lang w:val="en-US"/>
        </w:rPr>
      </w:pPr>
    </w:p>
    <w:p w14:paraId="7E2E8F79" w14:textId="0535C9FE" w:rsidR="00897F5E" w:rsidRPr="00614DD8" w:rsidRDefault="00897F5E" w:rsidP="00897F5E">
      <w:pPr>
        <w:pStyle w:val="RAN4H1"/>
        <w:numPr>
          <w:ilvl w:val="0"/>
          <w:numId w:val="0"/>
        </w:numPr>
        <w:ind w:left="360" w:hanging="360"/>
        <w:rPr>
          <w:lang w:val="en-US"/>
        </w:rPr>
      </w:pPr>
      <w:r>
        <w:rPr>
          <w:lang w:val="en-US"/>
        </w:rPr>
        <w:t>Annex I (draft LS)</w:t>
      </w:r>
    </w:p>
    <w:p w14:paraId="713BAFF1" w14:textId="41E49EDF" w:rsidR="005179A0" w:rsidRPr="00B913D0" w:rsidRDefault="005179A0" w:rsidP="00F60566">
      <w:pPr>
        <w:pStyle w:val="ListParagraph"/>
        <w:rPr>
          <w:lang w:val="en-US"/>
        </w:rPr>
      </w:pPr>
    </w:p>
    <w:p w14:paraId="3578E09A" w14:textId="77777777" w:rsidR="00E01C56" w:rsidRPr="00BF4222" w:rsidRDefault="00E01C56" w:rsidP="00E01C56">
      <w:pPr>
        <w:widowControl w:val="0"/>
        <w:tabs>
          <w:tab w:val="right" w:pos="9639"/>
        </w:tabs>
        <w:autoSpaceDN w:val="0"/>
        <w:adjustRightInd w:val="0"/>
        <w:spacing w:after="0"/>
        <w:rPr>
          <w:rFonts w:ascii="Arial" w:hAnsi="Arial"/>
          <w:b/>
          <w:bCs/>
          <w:i/>
          <w:sz w:val="32"/>
          <w:lang w:val="en-US"/>
        </w:rPr>
      </w:pPr>
      <w:r w:rsidRPr="00BF4222">
        <w:rPr>
          <w:rFonts w:ascii="Arial" w:hAnsi="Arial"/>
          <w:b/>
          <w:bCs/>
          <w:sz w:val="24"/>
          <w:lang w:val="en-US"/>
        </w:rPr>
        <w:t xml:space="preserve">3GPP TSG-RAN </w:t>
      </w:r>
      <w:r w:rsidRPr="00BF4222">
        <w:rPr>
          <w:rFonts w:ascii="Arial" w:hAnsi="Arial"/>
          <w:b/>
          <w:sz w:val="24"/>
          <w:lang w:val="en-US"/>
        </w:rPr>
        <w:t>WG4 Meeting #114</w:t>
      </w:r>
      <w:r w:rsidRPr="00BF4222">
        <w:rPr>
          <w:rFonts w:ascii="Arial" w:hAnsi="Arial"/>
          <w:b/>
          <w:bCs/>
          <w:sz w:val="24"/>
          <w:lang w:val="en-US"/>
        </w:rPr>
        <w:tab/>
      </w:r>
      <w:r w:rsidRPr="00BF4222">
        <w:rPr>
          <w:rFonts w:ascii="Arial" w:hAnsi="Arial"/>
          <w:b/>
          <w:bCs/>
          <w:sz w:val="24"/>
          <w:lang w:val="en-US" w:eastAsia="ja-JP"/>
        </w:rPr>
        <w:t>R4-</w:t>
      </w:r>
      <w:r w:rsidRPr="00BF4222">
        <w:rPr>
          <w:rFonts w:ascii="Arial" w:hAnsi="Arial"/>
          <w:b/>
          <w:bCs/>
          <w:sz w:val="24"/>
          <w:lang w:val="en-US"/>
        </w:rPr>
        <w:t>2</w:t>
      </w:r>
      <w:r>
        <w:rPr>
          <w:rFonts w:ascii="Arial" w:hAnsi="Arial"/>
          <w:b/>
          <w:bCs/>
          <w:sz w:val="24"/>
          <w:lang w:val="en-US"/>
        </w:rPr>
        <w:t>5</w:t>
      </w:r>
      <w:r w:rsidRPr="00BF4222">
        <w:rPr>
          <w:rFonts w:ascii="Arial" w:hAnsi="Arial"/>
          <w:b/>
          <w:bCs/>
          <w:sz w:val="24"/>
          <w:lang w:val="en-US"/>
        </w:rPr>
        <w:t>XXXXX</w:t>
      </w:r>
    </w:p>
    <w:p w14:paraId="794D51D4" w14:textId="77777777" w:rsidR="00E01C56" w:rsidRPr="00BF4222" w:rsidRDefault="00E01C56" w:rsidP="00E01C56">
      <w:pPr>
        <w:widowControl w:val="0"/>
        <w:autoSpaceDN w:val="0"/>
        <w:adjustRightInd w:val="0"/>
        <w:spacing w:after="0"/>
        <w:rPr>
          <w:rFonts w:ascii="Arial" w:hAnsi="Arial"/>
          <w:b/>
          <w:sz w:val="24"/>
          <w:lang w:val="en-US"/>
        </w:rPr>
      </w:pPr>
      <w:r w:rsidRPr="00BF4222">
        <w:rPr>
          <w:rFonts w:ascii="Arial" w:hAnsi="Arial"/>
          <w:b/>
          <w:sz w:val="24"/>
          <w:lang w:val="en-US"/>
        </w:rPr>
        <w:t>Athens, Greece, 17th – 21st February 2025</w:t>
      </w:r>
    </w:p>
    <w:p w14:paraId="264922B6" w14:textId="77777777" w:rsidR="00E01C56" w:rsidRPr="00BF4222" w:rsidRDefault="00E01C56" w:rsidP="00E01C56">
      <w:pPr>
        <w:pStyle w:val="Header"/>
        <w:tabs>
          <w:tab w:val="right" w:pos="7088"/>
          <w:tab w:val="right" w:pos="9781"/>
        </w:tabs>
        <w:rPr>
          <w:b/>
          <w:bCs/>
          <w:sz w:val="22"/>
          <w:lang w:val="en-US"/>
        </w:rPr>
      </w:pPr>
    </w:p>
    <w:p w14:paraId="5EC55AC9" w14:textId="77777777" w:rsidR="00E01C56" w:rsidRDefault="00E01C56" w:rsidP="00E01C56">
      <w:pPr>
        <w:spacing w:after="60"/>
        <w:ind w:left="1985" w:hanging="1985"/>
        <w:rPr>
          <w:rFonts w:ascii="Arial" w:hAnsi="Arial" w:cs="Arial"/>
          <w:bCs/>
        </w:rPr>
      </w:pPr>
      <w:r>
        <w:rPr>
          <w:rFonts w:ascii="Arial" w:hAnsi="Arial" w:cs="Arial"/>
          <w:b/>
        </w:rPr>
        <w:t>Title:</w:t>
      </w:r>
      <w:r>
        <w:rPr>
          <w:rFonts w:ascii="Arial" w:hAnsi="Arial" w:cs="Arial"/>
          <w:b/>
        </w:rPr>
        <w:tab/>
      </w:r>
      <w:r w:rsidRPr="003F6A57">
        <w:rPr>
          <w:rFonts w:ascii="Arial" w:hAnsi="Arial" w:cs="Arial"/>
          <w:b/>
        </w:rPr>
        <w:t xml:space="preserve">LS on </w:t>
      </w:r>
      <w:r>
        <w:rPr>
          <w:rFonts w:ascii="Arial" w:hAnsi="Arial" w:cs="Arial"/>
          <w:b/>
        </w:rPr>
        <w:t>impacts of measurement errors on RAN2 evaluation</w:t>
      </w:r>
    </w:p>
    <w:p w14:paraId="5438B379" w14:textId="77777777" w:rsidR="00E01C56" w:rsidRDefault="00E01C56" w:rsidP="00E01C56">
      <w:pPr>
        <w:spacing w:after="60"/>
        <w:ind w:left="1985" w:hanging="1985"/>
      </w:pPr>
      <w:r>
        <w:rPr>
          <w:rFonts w:ascii="Arial" w:hAnsi="Arial" w:cs="Arial"/>
          <w:b/>
        </w:rPr>
        <w:t>Response to:</w:t>
      </w:r>
      <w:r>
        <w:rPr>
          <w:rFonts w:cs="Arial"/>
          <w:bCs/>
        </w:rPr>
        <w:tab/>
      </w:r>
    </w:p>
    <w:p w14:paraId="1E4A1CB9" w14:textId="77777777" w:rsidR="00E01C56" w:rsidRDefault="00E01C56" w:rsidP="00E01C56">
      <w:pPr>
        <w:spacing w:after="60"/>
        <w:ind w:left="1985" w:hanging="1985"/>
        <w:rPr>
          <w:rFonts w:ascii="Arial" w:hAnsi="Arial" w:cs="Arial"/>
          <w:bCs/>
        </w:rPr>
      </w:pPr>
      <w:r>
        <w:rPr>
          <w:rFonts w:ascii="Arial" w:hAnsi="Arial" w:cs="Arial"/>
          <w:b/>
        </w:rPr>
        <w:t>Release:</w:t>
      </w:r>
      <w:r>
        <w:rPr>
          <w:rFonts w:ascii="Arial" w:hAnsi="Arial" w:cs="Arial"/>
          <w:bCs/>
        </w:rPr>
        <w:tab/>
        <w:t>Rel-19</w:t>
      </w:r>
    </w:p>
    <w:p w14:paraId="1C3CB109" w14:textId="77777777" w:rsidR="00E01C56" w:rsidRPr="009C28DD" w:rsidRDefault="00E01C56" w:rsidP="00E01C5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BF4222">
        <w:rPr>
          <w:rFonts w:ascii="Arial" w:hAnsi="Arial" w:cs="Arial"/>
          <w:bCs/>
        </w:rPr>
        <w:t>FS_NR_AIML_Mob</w:t>
      </w:r>
      <w:proofErr w:type="spellEnd"/>
    </w:p>
    <w:p w14:paraId="5F607937" w14:textId="77777777" w:rsidR="00E01C56" w:rsidRPr="0018258F" w:rsidRDefault="00E01C56" w:rsidP="00E01C56">
      <w:pPr>
        <w:spacing w:after="60"/>
        <w:ind w:left="1985" w:hanging="1985"/>
        <w:rPr>
          <w:rFonts w:ascii="Arial" w:hAnsi="Arial" w:cs="Arial"/>
          <w:b/>
        </w:rPr>
      </w:pPr>
    </w:p>
    <w:p w14:paraId="13170FBF" w14:textId="77777777" w:rsidR="00E01C56" w:rsidRDefault="00E01C56" w:rsidP="00E01C5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6C3C0EA" w14:textId="77777777" w:rsidR="00E01C56" w:rsidRDefault="00E01C56" w:rsidP="00E01C56">
      <w:pPr>
        <w:spacing w:after="60"/>
        <w:ind w:left="1985" w:hanging="1985"/>
        <w:rPr>
          <w:rFonts w:ascii="Arial" w:hAnsi="Arial" w:cs="Arial"/>
          <w:bCs/>
        </w:rPr>
      </w:pPr>
      <w:r>
        <w:rPr>
          <w:rFonts w:ascii="Arial" w:hAnsi="Arial" w:cs="Arial"/>
          <w:b/>
        </w:rPr>
        <w:t>To:</w:t>
      </w:r>
      <w:r>
        <w:rPr>
          <w:rFonts w:ascii="Arial" w:hAnsi="Arial" w:cs="Arial"/>
          <w:bCs/>
        </w:rPr>
        <w:tab/>
        <w:t>RAN2</w:t>
      </w:r>
    </w:p>
    <w:p w14:paraId="4ECCC97E" w14:textId="77777777" w:rsidR="00E01C56" w:rsidRDefault="00E01C56" w:rsidP="00E01C56">
      <w:pPr>
        <w:spacing w:after="60"/>
        <w:ind w:left="1985" w:hanging="1985"/>
        <w:rPr>
          <w:rFonts w:ascii="Arial" w:hAnsi="Arial" w:cs="Arial"/>
          <w:bCs/>
        </w:rPr>
      </w:pPr>
      <w:r>
        <w:rPr>
          <w:rFonts w:ascii="Arial" w:hAnsi="Arial" w:cs="Arial"/>
          <w:b/>
        </w:rPr>
        <w:t>Cc:</w:t>
      </w:r>
      <w:r>
        <w:rPr>
          <w:rFonts w:ascii="Arial" w:hAnsi="Arial" w:cs="Arial"/>
          <w:bCs/>
        </w:rPr>
        <w:tab/>
      </w:r>
    </w:p>
    <w:p w14:paraId="215AC39D" w14:textId="77777777" w:rsidR="00E01C56" w:rsidRDefault="00E01C56" w:rsidP="00E01C56">
      <w:pPr>
        <w:spacing w:after="60"/>
        <w:ind w:left="1985" w:hanging="1985"/>
        <w:rPr>
          <w:rFonts w:ascii="Arial" w:hAnsi="Arial" w:cs="Arial"/>
          <w:bCs/>
        </w:rPr>
      </w:pPr>
    </w:p>
    <w:p w14:paraId="320F1389" w14:textId="77777777" w:rsidR="00E01C56" w:rsidRDefault="00E01C56" w:rsidP="00E01C56">
      <w:pPr>
        <w:rPr>
          <w:rFonts w:ascii="Arial" w:hAnsi="Arial" w:cs="Arial"/>
          <w:bCs/>
        </w:rPr>
      </w:pPr>
      <w:r>
        <w:rPr>
          <w:rFonts w:ascii="Arial" w:hAnsi="Arial" w:cs="Arial"/>
          <w:b/>
        </w:rPr>
        <w:t>Contact Person:</w:t>
      </w:r>
      <w:r>
        <w:rPr>
          <w:rFonts w:ascii="Arial" w:hAnsi="Arial" w:cs="Arial"/>
          <w:bCs/>
        </w:rPr>
        <w:tab/>
      </w:r>
    </w:p>
    <w:p w14:paraId="076D3CC6" w14:textId="77777777" w:rsidR="00E01C56" w:rsidRDefault="00E01C56" w:rsidP="00E01C56">
      <w:pPr>
        <w:rPr>
          <w:rFonts w:ascii="Arial" w:hAnsi="Arial" w:cs="Arial"/>
          <w:b/>
        </w:rPr>
      </w:pPr>
      <w:r>
        <w:rPr>
          <w:rFonts w:ascii="Arial" w:hAnsi="Arial" w:cs="Arial"/>
          <w:b/>
        </w:rPr>
        <w:t>Name:</w:t>
      </w:r>
      <w:r>
        <w:rPr>
          <w:rFonts w:ascii="Arial" w:hAnsi="Arial" w:cs="Arial"/>
          <w:b/>
        </w:rPr>
        <w:tab/>
      </w:r>
    </w:p>
    <w:p w14:paraId="04C12EC8" w14:textId="77777777" w:rsidR="00E01C56" w:rsidRDefault="00E01C56" w:rsidP="00E01C56">
      <w:pPr>
        <w:rPr>
          <w:rFonts w:ascii="Arial" w:hAnsi="Arial" w:cs="Arial"/>
          <w:b/>
        </w:rPr>
      </w:pPr>
      <w:r>
        <w:rPr>
          <w:rFonts w:ascii="Arial" w:hAnsi="Arial" w:cs="Arial"/>
          <w:b/>
        </w:rPr>
        <w:t xml:space="preserve">E-mail Address: </w:t>
      </w:r>
    </w:p>
    <w:p w14:paraId="022C60A3" w14:textId="77777777" w:rsidR="00E01C56" w:rsidRDefault="00E01C56" w:rsidP="00E01C56">
      <w:pPr>
        <w:pBdr>
          <w:bottom w:val="single" w:sz="4" w:space="1" w:color="auto"/>
        </w:pBdr>
        <w:rPr>
          <w:rFonts w:ascii="Arial" w:hAnsi="Arial" w:cs="Arial"/>
        </w:rPr>
      </w:pPr>
    </w:p>
    <w:p w14:paraId="7B84069B" w14:textId="77777777" w:rsidR="00E01C56" w:rsidRDefault="00E01C56" w:rsidP="00E01C56">
      <w:pPr>
        <w:rPr>
          <w:rFonts w:ascii="Arial" w:hAnsi="Arial" w:cs="Arial"/>
          <w:b/>
        </w:rPr>
      </w:pPr>
      <w:r>
        <w:rPr>
          <w:rFonts w:ascii="Arial" w:hAnsi="Arial" w:cs="Arial"/>
          <w:b/>
        </w:rPr>
        <w:lastRenderedPageBreak/>
        <w:t>1. Overall Description:</w:t>
      </w:r>
    </w:p>
    <w:p w14:paraId="12FE6DC3" w14:textId="77777777" w:rsidR="00E01C56" w:rsidRDefault="00E01C56" w:rsidP="00E01C56">
      <w:pPr>
        <w:spacing w:after="120"/>
        <w:rPr>
          <w:rFonts w:ascii="Arial" w:hAnsi="Arial" w:cs="Arial"/>
          <w:bCs/>
        </w:rPr>
      </w:pPr>
      <w:r w:rsidRPr="00770780">
        <w:rPr>
          <w:rFonts w:ascii="Arial" w:hAnsi="Arial" w:cs="Arial"/>
          <w:bCs/>
        </w:rPr>
        <w:t>RAN4 has agreed in RAN4#114 on the necessity of considering the impacts of measurement error in simulations</w:t>
      </w:r>
      <w:r>
        <w:rPr>
          <w:rFonts w:ascii="Arial" w:hAnsi="Arial" w:cs="Arial"/>
          <w:bCs/>
        </w:rPr>
        <w:t xml:space="preserve">; for example, </w:t>
      </w:r>
      <w:r>
        <w:rPr>
          <w:rFonts w:ascii="Arial" w:hAnsi="Arial" w:cs="Arial"/>
        </w:rPr>
        <w:t>the measurement error in RF and baseband is modelled as a Gaussian distribution.</w:t>
      </w:r>
      <w:r w:rsidRPr="00770780">
        <w:rPr>
          <w:rFonts w:ascii="Arial" w:hAnsi="Arial" w:cs="Arial"/>
          <w:bCs/>
        </w:rPr>
        <w:t xml:space="preserve"> </w:t>
      </w:r>
      <w:r>
        <w:rPr>
          <w:rFonts w:ascii="Arial" w:hAnsi="Arial" w:cs="Arial"/>
          <w:bCs/>
        </w:rPr>
        <w:t xml:space="preserve">The agreement on simulation assumption is captured in WF [1]. </w:t>
      </w:r>
    </w:p>
    <w:p w14:paraId="45C58936" w14:textId="77777777" w:rsidR="00E01C56" w:rsidRDefault="00E01C56" w:rsidP="00E01C56">
      <w:pPr>
        <w:spacing w:after="120"/>
        <w:rPr>
          <w:rFonts w:ascii="Arial" w:hAnsi="Arial" w:cs="Arial"/>
          <w:bCs/>
        </w:rPr>
      </w:pPr>
      <w:r w:rsidRPr="00446DB5">
        <w:rPr>
          <w:rFonts w:ascii="Arial" w:hAnsi="Arial" w:cs="Arial"/>
          <w:bCs/>
        </w:rPr>
        <w:t>With that understanding</w:t>
      </w:r>
      <w:r>
        <w:rPr>
          <w:rFonts w:ascii="Arial" w:hAnsi="Arial" w:cs="Arial"/>
          <w:bCs/>
        </w:rPr>
        <w:t xml:space="preserve"> in RAN4</w:t>
      </w:r>
      <w:r w:rsidRPr="00446DB5">
        <w:rPr>
          <w:rFonts w:ascii="Arial" w:hAnsi="Arial" w:cs="Arial"/>
          <w:bCs/>
        </w:rPr>
        <w:t>, it is vital for RAN2 to discuss and adopt the measurement error in the simulation for performance evaluation</w:t>
      </w:r>
      <w:r>
        <w:rPr>
          <w:rFonts w:ascii="Arial" w:hAnsi="Arial" w:cs="Arial"/>
          <w:bCs/>
        </w:rPr>
        <w:t>.</w:t>
      </w:r>
    </w:p>
    <w:p w14:paraId="462DBF5F" w14:textId="77777777" w:rsidR="00E01C56" w:rsidRDefault="00E01C56" w:rsidP="00E01C56">
      <w:pPr>
        <w:spacing w:after="120"/>
        <w:rPr>
          <w:rFonts w:ascii="Arial" w:hAnsi="Arial" w:cs="Arial"/>
          <w:b/>
        </w:rPr>
      </w:pPr>
    </w:p>
    <w:p w14:paraId="641388C9" w14:textId="77777777" w:rsidR="00E01C56" w:rsidRDefault="00E01C56" w:rsidP="00E01C56">
      <w:pPr>
        <w:spacing w:after="120"/>
        <w:rPr>
          <w:rFonts w:ascii="Arial" w:hAnsi="Arial" w:cs="Arial"/>
          <w:b/>
        </w:rPr>
      </w:pPr>
      <w:r>
        <w:rPr>
          <w:rFonts w:ascii="Arial" w:hAnsi="Arial" w:cs="Arial"/>
          <w:b/>
        </w:rPr>
        <w:t xml:space="preserve">2. Actions: </w:t>
      </w:r>
    </w:p>
    <w:p w14:paraId="5C7368BA" w14:textId="77777777" w:rsidR="00E01C56" w:rsidRDefault="00E01C56" w:rsidP="00E01C56">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2</w:t>
      </w:r>
    </w:p>
    <w:p w14:paraId="52857C04" w14:textId="77777777" w:rsidR="00E01C56" w:rsidRDefault="00E01C56" w:rsidP="00E01C56">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 xml:space="preserve">RAN4 </w:t>
      </w:r>
      <w:r>
        <w:rPr>
          <w:rFonts w:ascii="Arial" w:hAnsi="Arial" w:cs="Arial"/>
        </w:rPr>
        <w:t>respectfully</w:t>
      </w:r>
      <w:r w:rsidRPr="001D01FF">
        <w:rPr>
          <w:rFonts w:ascii="Arial" w:hAnsi="Arial" w:cs="Arial"/>
        </w:rPr>
        <w:t xml:space="preserve"> asks RAN</w:t>
      </w:r>
      <w:r>
        <w:rPr>
          <w:rFonts w:ascii="Arial" w:hAnsi="Arial" w:cs="Arial"/>
        </w:rPr>
        <w:t>2 to consider the impacts of measurement errors in the simulations, so that the input to AIML model captures the measurement error.</w:t>
      </w:r>
    </w:p>
    <w:p w14:paraId="65F37420" w14:textId="77777777" w:rsidR="00E01C56" w:rsidRPr="00430C78" w:rsidRDefault="00E01C56" w:rsidP="00E01C56">
      <w:pPr>
        <w:spacing w:after="120"/>
        <w:ind w:left="993" w:hanging="993"/>
        <w:rPr>
          <w:rFonts w:ascii="Arial" w:hAnsi="Arial" w:cs="Arial"/>
        </w:rPr>
      </w:pPr>
    </w:p>
    <w:p w14:paraId="47BAE530" w14:textId="77777777" w:rsidR="00E01C56" w:rsidRDefault="00E01C56" w:rsidP="00E01C56">
      <w:pPr>
        <w:spacing w:after="120"/>
        <w:rPr>
          <w:rFonts w:ascii="Arial" w:hAnsi="Arial" w:cs="Arial"/>
          <w:b/>
        </w:rPr>
      </w:pPr>
      <w:r>
        <w:rPr>
          <w:rFonts w:ascii="Arial" w:hAnsi="Arial" w:cs="Arial"/>
          <w:b/>
        </w:rPr>
        <w:t>3. Reference:</w:t>
      </w:r>
    </w:p>
    <w:p w14:paraId="67F73C0D" w14:textId="77777777" w:rsidR="00E01C56" w:rsidRDefault="00E01C56" w:rsidP="00E01C56">
      <w:pPr>
        <w:widowControl w:val="0"/>
        <w:numPr>
          <w:ilvl w:val="0"/>
          <w:numId w:val="99"/>
        </w:numPr>
        <w:autoSpaceDE w:val="0"/>
        <w:autoSpaceDN w:val="0"/>
        <w:adjustRightInd w:val="0"/>
        <w:spacing w:after="120" w:line="240" w:lineRule="auto"/>
        <w:jc w:val="both"/>
        <w:rPr>
          <w:rFonts w:ascii="Arial" w:hAnsi="Arial" w:cs="Arial"/>
          <w:lang w:val="en-US" w:eastAsia="ja-JP"/>
        </w:rPr>
      </w:pPr>
      <w:r>
        <w:rPr>
          <w:rFonts w:ascii="Arial" w:hAnsi="Arial" w:cs="Arial"/>
          <w:lang w:val="en-US" w:eastAsia="ja-JP"/>
        </w:rPr>
        <w:t>R4-24XXXXX, “WF on AI/ML mobility,” 3GPP RAN4#114, Feb. 17-21, 2025.</w:t>
      </w:r>
    </w:p>
    <w:p w14:paraId="12C7A1DB" w14:textId="77777777" w:rsidR="00E01C56" w:rsidRDefault="00E01C56" w:rsidP="00E01C56">
      <w:pPr>
        <w:rPr>
          <w:rFonts w:ascii="Arial" w:hAnsi="Arial" w:cs="Arial"/>
        </w:rPr>
      </w:pPr>
    </w:p>
    <w:p w14:paraId="0F990DF4" w14:textId="77777777" w:rsidR="00E01C56" w:rsidRDefault="00E01C56" w:rsidP="00E01C56">
      <w:pPr>
        <w:spacing w:after="120"/>
        <w:rPr>
          <w:rFonts w:ascii="Arial" w:hAnsi="Arial" w:cs="Arial"/>
          <w:b/>
        </w:rPr>
      </w:pPr>
      <w:r>
        <w:rPr>
          <w:rFonts w:ascii="Arial" w:hAnsi="Arial" w:cs="Arial"/>
          <w:b/>
        </w:rPr>
        <w:t>4. Date of Next TSG RAN WG4 Meetings:</w:t>
      </w:r>
    </w:p>
    <w:p w14:paraId="7DB8F060" w14:textId="77777777" w:rsidR="00E01C56" w:rsidRDefault="00E01C56" w:rsidP="00E01C56">
      <w:pPr>
        <w:rPr>
          <w:rFonts w:ascii="Arial" w:hAnsi="Arial" w:cs="Arial"/>
        </w:rPr>
      </w:pPr>
      <w:r w:rsidRPr="00430C78">
        <w:rPr>
          <w:rFonts w:ascii="Arial" w:hAnsi="Arial" w:cs="Arial"/>
        </w:rPr>
        <w:t>TSG RAN WG4 Meeting #1</w:t>
      </w:r>
      <w:r>
        <w:rPr>
          <w:rFonts w:ascii="Arial" w:hAnsi="Arial" w:cs="Arial"/>
        </w:rPr>
        <w:t>14-bis</w:t>
      </w:r>
      <w:r>
        <w:rPr>
          <w:rFonts w:ascii="Arial" w:hAnsi="Arial" w:cs="Arial" w:hint="eastAsia"/>
        </w:rPr>
        <w:t xml:space="preserve">   </w:t>
      </w:r>
      <w:r w:rsidRPr="00430C78">
        <w:rPr>
          <w:rFonts w:ascii="Arial" w:hAnsi="Arial" w:cs="Arial"/>
        </w:rPr>
        <w:tab/>
      </w:r>
      <w:r w:rsidRPr="00430C78">
        <w:rPr>
          <w:rFonts w:ascii="Arial" w:hAnsi="Arial" w:cs="Arial"/>
        </w:rPr>
        <w:tab/>
      </w:r>
      <w:r>
        <w:rPr>
          <w:rFonts w:ascii="Arial" w:hAnsi="Arial" w:cs="Arial"/>
        </w:rPr>
        <w:t>April</w:t>
      </w:r>
      <w:r w:rsidRPr="00430C78">
        <w:rPr>
          <w:rFonts w:ascii="Arial" w:hAnsi="Arial" w:cs="Arial"/>
        </w:rPr>
        <w:t xml:space="preserve"> </w:t>
      </w:r>
      <w:r>
        <w:rPr>
          <w:rFonts w:ascii="Arial" w:hAnsi="Arial" w:cs="Arial"/>
        </w:rPr>
        <w:t>07</w:t>
      </w:r>
      <w:r w:rsidRPr="00430C78">
        <w:rPr>
          <w:rFonts w:ascii="Arial" w:hAnsi="Arial" w:cs="Arial"/>
        </w:rPr>
        <w:t xml:space="preserve"> – </w:t>
      </w:r>
      <w:r>
        <w:rPr>
          <w:rFonts w:ascii="Arial" w:hAnsi="Arial" w:cs="Arial"/>
        </w:rPr>
        <w:t>April</w:t>
      </w:r>
      <w:r w:rsidRPr="00430C78">
        <w:rPr>
          <w:rFonts w:ascii="Arial" w:hAnsi="Arial" w:cs="Arial"/>
        </w:rPr>
        <w:t xml:space="preserve"> </w:t>
      </w:r>
      <w:r>
        <w:rPr>
          <w:rFonts w:ascii="Arial" w:hAnsi="Arial" w:cs="Arial"/>
        </w:rPr>
        <w:t>11</w:t>
      </w:r>
      <w:r w:rsidRPr="00430C78">
        <w:rPr>
          <w:rFonts w:ascii="Arial" w:hAnsi="Arial" w:cs="Arial"/>
        </w:rPr>
        <w:t xml:space="preserve">, </w:t>
      </w:r>
      <w:proofErr w:type="gramStart"/>
      <w:r w:rsidRPr="00430C78">
        <w:rPr>
          <w:rFonts w:ascii="Arial" w:hAnsi="Arial" w:cs="Arial"/>
        </w:rPr>
        <w:t>202</w:t>
      </w:r>
      <w:r>
        <w:rPr>
          <w:rFonts w:ascii="Arial" w:hAnsi="Arial" w:cs="Arial"/>
        </w:rPr>
        <w:t>5</w:t>
      </w:r>
      <w:proofErr w:type="gramEnd"/>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Wuhan</w:t>
      </w:r>
      <w:r w:rsidRPr="006B2DD5">
        <w:rPr>
          <w:rFonts w:ascii="Arial" w:hAnsi="Arial" w:cs="Arial"/>
        </w:rPr>
        <w:t xml:space="preserve">, </w:t>
      </w:r>
      <w:r>
        <w:rPr>
          <w:rFonts w:ascii="Arial" w:hAnsi="Arial" w:cs="Arial"/>
        </w:rPr>
        <w:t>China</w:t>
      </w:r>
    </w:p>
    <w:p w14:paraId="3AEA8F8E" w14:textId="77777777" w:rsidR="00E01C56" w:rsidRDefault="00E01C56" w:rsidP="00E01C56">
      <w:pPr>
        <w:rPr>
          <w:rFonts w:ascii="Arial" w:hAnsi="Arial" w:cs="Arial"/>
        </w:rPr>
      </w:pPr>
      <w:r w:rsidRPr="00430C78">
        <w:rPr>
          <w:rFonts w:ascii="Arial" w:hAnsi="Arial" w:cs="Arial"/>
        </w:rPr>
        <w:t>TSG RAN WG4 Meeting #1</w:t>
      </w:r>
      <w:r>
        <w:rPr>
          <w:rFonts w:ascii="Arial" w:hAnsi="Arial" w:cs="Arial"/>
        </w:rPr>
        <w:t>15</w:t>
      </w:r>
      <w:r>
        <w:rPr>
          <w:rFonts w:ascii="Arial" w:hAnsi="Arial" w:cs="Arial"/>
        </w:rPr>
        <w:tab/>
      </w:r>
      <w:r>
        <w:rPr>
          <w:rFonts w:ascii="Arial" w:hAnsi="Arial" w:cs="Arial" w:hint="eastAsia"/>
        </w:rPr>
        <w:t xml:space="preserve">   </w:t>
      </w:r>
      <w:r w:rsidRPr="00430C78">
        <w:rPr>
          <w:rFonts w:ascii="Arial" w:hAnsi="Arial" w:cs="Arial"/>
        </w:rPr>
        <w:tab/>
      </w:r>
      <w:r w:rsidRPr="00430C78">
        <w:rPr>
          <w:rFonts w:ascii="Arial" w:hAnsi="Arial" w:cs="Arial"/>
        </w:rPr>
        <w:tab/>
      </w:r>
      <w:r>
        <w:rPr>
          <w:rFonts w:ascii="Arial" w:hAnsi="Arial" w:cs="Arial"/>
        </w:rPr>
        <w:t>May 19</w:t>
      </w:r>
      <w:r w:rsidRPr="00430C78">
        <w:rPr>
          <w:rFonts w:ascii="Arial" w:hAnsi="Arial" w:cs="Arial"/>
        </w:rPr>
        <w:t xml:space="preserve"> – </w:t>
      </w:r>
      <w:r>
        <w:rPr>
          <w:rFonts w:ascii="Arial" w:hAnsi="Arial" w:cs="Arial"/>
        </w:rPr>
        <w:t>May 23</w:t>
      </w:r>
      <w:r w:rsidRPr="00430C78">
        <w:rPr>
          <w:rFonts w:ascii="Arial" w:hAnsi="Arial" w:cs="Arial"/>
        </w:rPr>
        <w:t xml:space="preserve">, </w:t>
      </w:r>
      <w:proofErr w:type="gramStart"/>
      <w:r w:rsidRPr="00430C78">
        <w:rPr>
          <w:rFonts w:ascii="Arial" w:hAnsi="Arial" w:cs="Arial"/>
        </w:rPr>
        <w:t>202</w:t>
      </w:r>
      <w:r>
        <w:rPr>
          <w:rFonts w:ascii="Arial" w:hAnsi="Arial" w:cs="Arial"/>
        </w:rPr>
        <w:t>5</w:t>
      </w:r>
      <w:proofErr w:type="gramEnd"/>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 MT</w:t>
      </w:r>
    </w:p>
    <w:p w14:paraId="6040CA25" w14:textId="77777777" w:rsidR="004E6B8D" w:rsidRPr="00E01C56" w:rsidRDefault="004E6B8D" w:rsidP="00EC6D5D">
      <w:pPr>
        <w:pStyle w:val="ListParagraph"/>
      </w:pPr>
    </w:p>
    <w:sectPr w:rsidR="004E6B8D" w:rsidRPr="00E01C5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6801E" w14:textId="77777777" w:rsidR="00F731BE" w:rsidRDefault="00F731BE" w:rsidP="00001C9B">
      <w:pPr>
        <w:spacing w:after="0" w:line="240" w:lineRule="auto"/>
      </w:pPr>
      <w:r>
        <w:separator/>
      </w:r>
    </w:p>
  </w:endnote>
  <w:endnote w:type="continuationSeparator" w:id="0">
    <w:p w14:paraId="24CDB836" w14:textId="77777777" w:rsidR="00F731BE" w:rsidRDefault="00F731BE" w:rsidP="00001C9B">
      <w:pPr>
        <w:spacing w:after="0" w:line="240" w:lineRule="auto"/>
      </w:pPr>
      <w:r>
        <w:continuationSeparator/>
      </w:r>
    </w:p>
  </w:endnote>
  <w:endnote w:type="continuationNotice" w:id="1">
    <w:p w14:paraId="1A48116A" w14:textId="77777777" w:rsidR="00F731BE" w:rsidRDefault="00F731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F2B68" w14:textId="77777777" w:rsidR="00F731BE" w:rsidRDefault="00F731BE" w:rsidP="00001C9B">
      <w:pPr>
        <w:spacing w:after="0" w:line="240" w:lineRule="auto"/>
      </w:pPr>
      <w:r>
        <w:separator/>
      </w:r>
    </w:p>
  </w:footnote>
  <w:footnote w:type="continuationSeparator" w:id="0">
    <w:p w14:paraId="76528364" w14:textId="77777777" w:rsidR="00F731BE" w:rsidRDefault="00F731BE" w:rsidP="00001C9B">
      <w:pPr>
        <w:spacing w:after="0" w:line="240" w:lineRule="auto"/>
      </w:pPr>
      <w:r>
        <w:continuationSeparator/>
      </w:r>
    </w:p>
  </w:footnote>
  <w:footnote w:type="continuationNotice" w:id="1">
    <w:p w14:paraId="2B3EEE0D" w14:textId="77777777" w:rsidR="00F731BE" w:rsidRDefault="00F731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AC7EBA"/>
    <w:multiLevelType w:val="hybridMultilevel"/>
    <w:tmpl w:val="1416F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3535F2"/>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9" w15:restartNumberingAfterBreak="0">
    <w:nsid w:val="0BB07F7E"/>
    <w:multiLevelType w:val="multilevel"/>
    <w:tmpl w:val="C4C8BE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970731"/>
    <w:multiLevelType w:val="multilevel"/>
    <w:tmpl w:val="2BB2D0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30239E"/>
    <w:multiLevelType w:val="multilevel"/>
    <w:tmpl w:val="385C8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E4EB42"/>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B263E08"/>
    <w:multiLevelType w:val="hybridMultilevel"/>
    <w:tmpl w:val="152A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5027F"/>
    <w:multiLevelType w:val="multilevel"/>
    <w:tmpl w:val="D7EA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1"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D573E"/>
    <w:multiLevelType w:val="multilevel"/>
    <w:tmpl w:val="361AFE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3B76F52"/>
    <w:multiLevelType w:val="multilevel"/>
    <w:tmpl w:val="E86871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945E2F"/>
    <w:multiLevelType w:val="multilevel"/>
    <w:tmpl w:val="D82231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9F829FF"/>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B92A34"/>
    <w:multiLevelType w:val="multilevel"/>
    <w:tmpl w:val="AE00AA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30C357B6"/>
    <w:multiLevelType w:val="hybridMultilevel"/>
    <w:tmpl w:val="88F21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FC4D5E"/>
    <w:multiLevelType w:val="multilevel"/>
    <w:tmpl w:val="C060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70F7855"/>
    <w:multiLevelType w:val="multilevel"/>
    <w:tmpl w:val="370F78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2" w15:restartNumberingAfterBreak="0">
    <w:nsid w:val="44140900"/>
    <w:multiLevelType w:val="multilevel"/>
    <w:tmpl w:val="D94E0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77D46B4"/>
    <w:multiLevelType w:val="multilevel"/>
    <w:tmpl w:val="65D2A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F010B1"/>
    <w:multiLevelType w:val="hybridMultilevel"/>
    <w:tmpl w:val="32E4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81B0139"/>
    <w:multiLevelType w:val="multilevel"/>
    <w:tmpl w:val="07F80B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0"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FBA3F6"/>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634EB2"/>
    <w:multiLevelType w:val="multilevel"/>
    <w:tmpl w:val="A44C72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0E6BD5"/>
    <w:multiLevelType w:val="hybridMultilevel"/>
    <w:tmpl w:val="2FDA4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0D43DF"/>
    <w:multiLevelType w:val="multilevel"/>
    <w:tmpl w:val="FBCC7C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571C8E"/>
    <w:multiLevelType w:val="multilevel"/>
    <w:tmpl w:val="359C08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F7F4D9C"/>
    <w:multiLevelType w:val="multilevel"/>
    <w:tmpl w:val="1854C3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2220B"/>
    <w:multiLevelType w:val="hybridMultilevel"/>
    <w:tmpl w:val="60147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D0F16FC"/>
    <w:multiLevelType w:val="hybridMultilevel"/>
    <w:tmpl w:val="0974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96164D"/>
    <w:multiLevelType w:val="hybridMultilevel"/>
    <w:tmpl w:val="E6BE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B94C56"/>
    <w:multiLevelType w:val="multilevel"/>
    <w:tmpl w:val="77E87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7803C48"/>
    <w:multiLevelType w:val="multilevel"/>
    <w:tmpl w:val="D1A643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85104DD"/>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FF26DB"/>
    <w:multiLevelType w:val="hybridMultilevel"/>
    <w:tmpl w:val="FBC8AF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76647290">
    <w:abstractNumId w:val="80"/>
  </w:num>
  <w:num w:numId="2" w16cid:durableId="487747893">
    <w:abstractNumId w:val="25"/>
  </w:num>
  <w:num w:numId="3" w16cid:durableId="1251550229">
    <w:abstractNumId w:val="68"/>
  </w:num>
  <w:num w:numId="4" w16cid:durableId="293946772">
    <w:abstractNumId w:val="53"/>
  </w:num>
  <w:num w:numId="5" w16cid:durableId="1110248094">
    <w:abstractNumId w:val="5"/>
  </w:num>
  <w:num w:numId="6" w16cid:durableId="1026373624">
    <w:abstractNumId w:val="14"/>
  </w:num>
  <w:num w:numId="7" w16cid:durableId="408969617">
    <w:abstractNumId w:val="28"/>
  </w:num>
  <w:num w:numId="8" w16cid:durableId="166945348">
    <w:abstractNumId w:val="4"/>
  </w:num>
  <w:num w:numId="9" w16cid:durableId="1469392472">
    <w:abstractNumId w:val="26"/>
  </w:num>
  <w:num w:numId="10" w16cid:durableId="1792749823">
    <w:abstractNumId w:val="52"/>
  </w:num>
  <w:num w:numId="11" w16cid:durableId="517735681">
    <w:abstractNumId w:val="24"/>
  </w:num>
  <w:num w:numId="12" w16cid:durableId="1142041724">
    <w:abstractNumId w:val="71"/>
  </w:num>
  <w:num w:numId="13" w16cid:durableId="80681869">
    <w:abstractNumId w:val="44"/>
  </w:num>
  <w:num w:numId="14" w16cid:durableId="1566528953">
    <w:abstractNumId w:val="51"/>
  </w:num>
  <w:num w:numId="15" w16cid:durableId="809788981">
    <w:abstractNumId w:val="51"/>
    <w:lvlOverride w:ilvl="0">
      <w:startOverride w:val="1"/>
    </w:lvlOverride>
  </w:num>
  <w:num w:numId="16" w16cid:durableId="1398822153">
    <w:abstractNumId w:val="51"/>
    <w:lvlOverride w:ilvl="0">
      <w:startOverride w:val="1"/>
    </w:lvlOverride>
  </w:num>
  <w:num w:numId="17" w16cid:durableId="1825466284">
    <w:abstractNumId w:val="51"/>
    <w:lvlOverride w:ilvl="0">
      <w:startOverride w:val="1"/>
    </w:lvlOverride>
  </w:num>
  <w:num w:numId="18" w16cid:durableId="1446922321">
    <w:abstractNumId w:val="44"/>
    <w:lvlOverride w:ilvl="0">
      <w:startOverride w:val="1"/>
    </w:lvlOverride>
  </w:num>
  <w:num w:numId="19" w16cid:durableId="122584543">
    <w:abstractNumId w:val="51"/>
    <w:lvlOverride w:ilvl="0">
      <w:startOverride w:val="1"/>
    </w:lvlOverride>
  </w:num>
  <w:num w:numId="20" w16cid:durableId="818807267">
    <w:abstractNumId w:val="44"/>
    <w:lvlOverride w:ilvl="0">
      <w:startOverride w:val="1"/>
    </w:lvlOverride>
  </w:num>
  <w:num w:numId="21" w16cid:durableId="883829348">
    <w:abstractNumId w:val="51"/>
    <w:lvlOverride w:ilvl="0">
      <w:startOverride w:val="1"/>
    </w:lvlOverride>
  </w:num>
  <w:num w:numId="22" w16cid:durableId="438372887">
    <w:abstractNumId w:val="78"/>
  </w:num>
  <w:num w:numId="23" w16cid:durableId="516113510">
    <w:abstractNumId w:val="17"/>
  </w:num>
  <w:num w:numId="24" w16cid:durableId="1456096507">
    <w:abstractNumId w:val="70"/>
  </w:num>
  <w:num w:numId="25" w16cid:durableId="1397970374">
    <w:abstractNumId w:val="7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96302781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6063540">
    <w:abstractNumId w:val="43"/>
  </w:num>
  <w:num w:numId="28" w16cid:durableId="1659071369">
    <w:abstractNumId w:val="60"/>
  </w:num>
  <w:num w:numId="29" w16cid:durableId="1938362445">
    <w:abstractNumId w:val="44"/>
    <w:lvlOverride w:ilvl="0">
      <w:startOverride w:val="1"/>
    </w:lvlOverride>
  </w:num>
  <w:num w:numId="30" w16cid:durableId="913515990">
    <w:abstractNumId w:val="51"/>
    <w:lvlOverride w:ilvl="0">
      <w:startOverride w:val="1"/>
    </w:lvlOverride>
  </w:num>
  <w:num w:numId="31" w16cid:durableId="978418003">
    <w:abstractNumId w:val="10"/>
  </w:num>
  <w:num w:numId="32" w16cid:durableId="143009612">
    <w:abstractNumId w:val="3"/>
  </w:num>
  <w:num w:numId="33" w16cid:durableId="212620654">
    <w:abstractNumId w:val="3"/>
    <w:lvlOverride w:ilvl="0">
      <w:startOverride w:val="1"/>
    </w:lvlOverride>
  </w:num>
  <w:num w:numId="34" w16cid:durableId="232282371">
    <w:abstractNumId w:val="12"/>
  </w:num>
  <w:num w:numId="35" w16cid:durableId="1965689989">
    <w:abstractNumId w:val="73"/>
  </w:num>
  <w:num w:numId="36" w16cid:durableId="745492583">
    <w:abstractNumId w:val="55"/>
  </w:num>
  <w:num w:numId="37" w16cid:durableId="886716952">
    <w:abstractNumId w:val="76"/>
  </w:num>
  <w:num w:numId="38" w16cid:durableId="1541360069">
    <w:abstractNumId w:val="48"/>
  </w:num>
  <w:num w:numId="39" w16cid:durableId="658967305">
    <w:abstractNumId w:val="38"/>
  </w:num>
  <w:num w:numId="40" w16cid:durableId="1949779268">
    <w:abstractNumId w:val="15"/>
  </w:num>
  <w:num w:numId="41" w16cid:durableId="1645313153">
    <w:abstractNumId w:val="31"/>
  </w:num>
  <w:num w:numId="42" w16cid:durableId="38479269">
    <w:abstractNumId w:val="64"/>
  </w:num>
  <w:num w:numId="43" w16cid:durableId="121116635">
    <w:abstractNumId w:val="38"/>
  </w:num>
  <w:num w:numId="44" w16cid:durableId="1365131574">
    <w:abstractNumId w:val="7"/>
  </w:num>
  <w:num w:numId="45" w16cid:durableId="969626034">
    <w:abstractNumId w:val="59"/>
  </w:num>
  <w:num w:numId="46" w16cid:durableId="1194464157">
    <w:abstractNumId w:val="21"/>
  </w:num>
  <w:num w:numId="47" w16cid:durableId="1571496529">
    <w:abstractNumId w:val="30"/>
  </w:num>
  <w:num w:numId="48" w16cid:durableId="1898974607">
    <w:abstractNumId w:val="49"/>
  </w:num>
  <w:num w:numId="49" w16cid:durableId="1220241059">
    <w:abstractNumId w:val="41"/>
  </w:num>
  <w:num w:numId="50" w16cid:durableId="211891927">
    <w:abstractNumId w:val="6"/>
  </w:num>
  <w:num w:numId="51" w16cid:durableId="683284236">
    <w:abstractNumId w:val="20"/>
  </w:num>
  <w:num w:numId="52" w16cid:durableId="1649435290">
    <w:abstractNumId w:val="8"/>
  </w:num>
  <w:num w:numId="53" w16cid:durableId="1267495529">
    <w:abstractNumId w:val="33"/>
  </w:num>
  <w:num w:numId="54" w16cid:durableId="1606384804">
    <w:abstractNumId w:val="66"/>
  </w:num>
  <w:num w:numId="55" w16cid:durableId="1981030389">
    <w:abstractNumId w:val="40"/>
  </w:num>
  <w:num w:numId="56" w16cid:durableId="900408911">
    <w:abstractNumId w:val="69"/>
  </w:num>
  <w:num w:numId="57" w16cid:durableId="2013331496">
    <w:abstractNumId w:val="18"/>
  </w:num>
  <w:num w:numId="58" w16cid:durableId="910887308">
    <w:abstractNumId w:val="39"/>
  </w:num>
  <w:num w:numId="59" w16cid:durableId="1091047294">
    <w:abstractNumId w:val="62"/>
  </w:num>
  <w:num w:numId="60" w16cid:durableId="1849756334">
    <w:abstractNumId w:val="58"/>
  </w:num>
  <w:num w:numId="61" w16cid:durableId="2130320546">
    <w:abstractNumId w:val="54"/>
  </w:num>
  <w:num w:numId="62" w16cid:durableId="134418725">
    <w:abstractNumId w:val="22"/>
  </w:num>
  <w:num w:numId="63" w16cid:durableId="42757860">
    <w:abstractNumId w:val="57"/>
  </w:num>
  <w:num w:numId="64" w16cid:durableId="60567453">
    <w:abstractNumId w:val="56"/>
  </w:num>
  <w:num w:numId="65" w16cid:durableId="1682926261">
    <w:abstractNumId w:val="72"/>
  </w:num>
  <w:num w:numId="66" w16cid:durableId="444353358">
    <w:abstractNumId w:val="19"/>
  </w:num>
  <w:num w:numId="67" w16cid:durableId="1978757903">
    <w:abstractNumId w:val="34"/>
  </w:num>
  <w:num w:numId="68" w16cid:durableId="834536992">
    <w:abstractNumId w:val="79"/>
  </w:num>
  <w:num w:numId="69" w16cid:durableId="548227229">
    <w:abstractNumId w:val="37"/>
  </w:num>
  <w:num w:numId="70" w16cid:durableId="416681719">
    <w:abstractNumId w:val="1"/>
  </w:num>
  <w:num w:numId="71" w16cid:durableId="519049998">
    <w:abstractNumId w:val="61"/>
  </w:num>
  <w:num w:numId="72" w16cid:durableId="931428365">
    <w:abstractNumId w:val="35"/>
  </w:num>
  <w:num w:numId="73" w16cid:durableId="1081370105">
    <w:abstractNumId w:val="50"/>
  </w:num>
  <w:num w:numId="74" w16cid:durableId="1093356858">
    <w:abstractNumId w:val="74"/>
  </w:num>
  <w:num w:numId="75" w16cid:durableId="924991872">
    <w:abstractNumId w:val="2"/>
  </w:num>
  <w:num w:numId="76" w16cid:durableId="14306630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31274216">
    <w:abstractNumId w:val="42"/>
  </w:num>
  <w:num w:numId="78" w16cid:durableId="1456674463">
    <w:abstractNumId w:val="11"/>
  </w:num>
  <w:num w:numId="79" w16cid:durableId="1920673108">
    <w:abstractNumId w:val="13"/>
  </w:num>
  <w:num w:numId="80" w16cid:durableId="274562793">
    <w:abstractNumId w:val="47"/>
  </w:num>
  <w:num w:numId="81" w16cid:durableId="1783719694">
    <w:abstractNumId w:val="9"/>
  </w:num>
  <w:num w:numId="82" w16cid:durableId="1622766033">
    <w:abstractNumId w:val="29"/>
  </w:num>
  <w:num w:numId="83" w16cid:durableId="69236964">
    <w:abstractNumId w:val="27"/>
  </w:num>
  <w:num w:numId="84" w16cid:durableId="982778695">
    <w:abstractNumId w:val="23"/>
  </w:num>
  <w:num w:numId="85" w16cid:durableId="534973266">
    <w:abstractNumId w:val="81"/>
  </w:num>
  <w:num w:numId="86" w16cid:durableId="2128312992">
    <w:abstractNumId w:val="65"/>
  </w:num>
  <w:num w:numId="87" w16cid:durableId="2002540723">
    <w:abstractNumId w:val="45"/>
  </w:num>
  <w:num w:numId="88" w16cid:durableId="1002661665">
    <w:abstractNumId w:val="77"/>
  </w:num>
  <w:num w:numId="89" w16cid:durableId="1059283217">
    <w:abstractNumId w:val="63"/>
  </w:num>
  <w:num w:numId="90" w16cid:durableId="294336754">
    <w:abstractNumId w:val="75"/>
  </w:num>
  <w:num w:numId="91" w16cid:durableId="92166805">
    <w:abstractNumId w:val="67"/>
  </w:num>
  <w:num w:numId="92" w16cid:durableId="1873640813">
    <w:abstractNumId w:val="36"/>
  </w:num>
  <w:num w:numId="93" w16cid:durableId="1158499194">
    <w:abstractNumId w:val="0"/>
    <w:lvlOverride w:ilvl="0">
      <w:startOverride w:val="1"/>
    </w:lvlOverride>
  </w:num>
  <w:num w:numId="94" w16cid:durableId="1454010547">
    <w:abstractNumId w:val="51"/>
  </w:num>
  <w:num w:numId="95" w16cid:durableId="561137362">
    <w:abstractNumId w:val="16"/>
  </w:num>
  <w:num w:numId="96" w16cid:durableId="1410662951">
    <w:abstractNumId w:val="51"/>
  </w:num>
  <w:num w:numId="97" w16cid:durableId="1296108827">
    <w:abstractNumId w:val="46"/>
  </w:num>
  <w:num w:numId="98" w16cid:durableId="1488933340">
    <w:abstractNumId w:val="51"/>
  </w:num>
  <w:num w:numId="99" w16cid:durableId="1292900623">
    <w:abstractNumId w:val="82"/>
  </w:num>
  <w:num w:numId="100" w16cid:durableId="2134247695">
    <w:abstractNumId w:val="3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C9B"/>
    <w:rsid w:val="00001E9B"/>
    <w:rsid w:val="00003BD7"/>
    <w:rsid w:val="000040DC"/>
    <w:rsid w:val="00004DA3"/>
    <w:rsid w:val="00010494"/>
    <w:rsid w:val="00010B58"/>
    <w:rsid w:val="00011784"/>
    <w:rsid w:val="00011DDA"/>
    <w:rsid w:val="00011E0F"/>
    <w:rsid w:val="000126B2"/>
    <w:rsid w:val="0001270F"/>
    <w:rsid w:val="00012E15"/>
    <w:rsid w:val="00013F3F"/>
    <w:rsid w:val="000142DE"/>
    <w:rsid w:val="00014DA1"/>
    <w:rsid w:val="00014E71"/>
    <w:rsid w:val="000151EF"/>
    <w:rsid w:val="0001677B"/>
    <w:rsid w:val="000177F7"/>
    <w:rsid w:val="00021FB3"/>
    <w:rsid w:val="000226F1"/>
    <w:rsid w:val="00022DBD"/>
    <w:rsid w:val="00022E33"/>
    <w:rsid w:val="000239F5"/>
    <w:rsid w:val="00024E17"/>
    <w:rsid w:val="00024F66"/>
    <w:rsid w:val="00026174"/>
    <w:rsid w:val="000265F9"/>
    <w:rsid w:val="00026D94"/>
    <w:rsid w:val="00027538"/>
    <w:rsid w:val="0003027A"/>
    <w:rsid w:val="00030A62"/>
    <w:rsid w:val="00030E67"/>
    <w:rsid w:val="00032CDC"/>
    <w:rsid w:val="000333B5"/>
    <w:rsid w:val="00035E2F"/>
    <w:rsid w:val="00035E46"/>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1629"/>
    <w:rsid w:val="000516A4"/>
    <w:rsid w:val="00051B02"/>
    <w:rsid w:val="000522D6"/>
    <w:rsid w:val="0005361B"/>
    <w:rsid w:val="000537EC"/>
    <w:rsid w:val="00053ECC"/>
    <w:rsid w:val="00054C48"/>
    <w:rsid w:val="0005521E"/>
    <w:rsid w:val="0005573A"/>
    <w:rsid w:val="00056A58"/>
    <w:rsid w:val="00056D5F"/>
    <w:rsid w:val="00060954"/>
    <w:rsid w:val="00062D22"/>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807A2"/>
    <w:rsid w:val="00080AC8"/>
    <w:rsid w:val="00080D79"/>
    <w:rsid w:val="00080E3B"/>
    <w:rsid w:val="00081269"/>
    <w:rsid w:val="000818A7"/>
    <w:rsid w:val="00082BA0"/>
    <w:rsid w:val="00082EC6"/>
    <w:rsid w:val="00083106"/>
    <w:rsid w:val="00083226"/>
    <w:rsid w:val="00083B8A"/>
    <w:rsid w:val="0008407C"/>
    <w:rsid w:val="000852EA"/>
    <w:rsid w:val="000853E8"/>
    <w:rsid w:val="0008612A"/>
    <w:rsid w:val="000869A3"/>
    <w:rsid w:val="00086A1E"/>
    <w:rsid w:val="00087F03"/>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898"/>
    <w:rsid w:val="000A21D4"/>
    <w:rsid w:val="000A2DB4"/>
    <w:rsid w:val="000A3F9B"/>
    <w:rsid w:val="000A406C"/>
    <w:rsid w:val="000A4C5B"/>
    <w:rsid w:val="000A54CD"/>
    <w:rsid w:val="000A5D52"/>
    <w:rsid w:val="000A5DF8"/>
    <w:rsid w:val="000A622C"/>
    <w:rsid w:val="000A7128"/>
    <w:rsid w:val="000A7F53"/>
    <w:rsid w:val="000B0056"/>
    <w:rsid w:val="000B07F3"/>
    <w:rsid w:val="000B0840"/>
    <w:rsid w:val="000B0C45"/>
    <w:rsid w:val="000B0FFA"/>
    <w:rsid w:val="000B2B92"/>
    <w:rsid w:val="000B3149"/>
    <w:rsid w:val="000B4B68"/>
    <w:rsid w:val="000B5942"/>
    <w:rsid w:val="000B5AAC"/>
    <w:rsid w:val="000B73DA"/>
    <w:rsid w:val="000B7673"/>
    <w:rsid w:val="000C012A"/>
    <w:rsid w:val="000C0F70"/>
    <w:rsid w:val="000C3035"/>
    <w:rsid w:val="000C3357"/>
    <w:rsid w:val="000C33C2"/>
    <w:rsid w:val="000C33E4"/>
    <w:rsid w:val="000C3BF8"/>
    <w:rsid w:val="000C3C7B"/>
    <w:rsid w:val="000C6370"/>
    <w:rsid w:val="000C6DFF"/>
    <w:rsid w:val="000C76A7"/>
    <w:rsid w:val="000C76DD"/>
    <w:rsid w:val="000C7B0A"/>
    <w:rsid w:val="000D030A"/>
    <w:rsid w:val="000D0CF3"/>
    <w:rsid w:val="000D0F93"/>
    <w:rsid w:val="000D1E38"/>
    <w:rsid w:val="000D3935"/>
    <w:rsid w:val="000D39C4"/>
    <w:rsid w:val="000D3FDC"/>
    <w:rsid w:val="000D4741"/>
    <w:rsid w:val="000D48C6"/>
    <w:rsid w:val="000D4FCB"/>
    <w:rsid w:val="000D52F5"/>
    <w:rsid w:val="000D711A"/>
    <w:rsid w:val="000D799D"/>
    <w:rsid w:val="000E0DAC"/>
    <w:rsid w:val="000E10CC"/>
    <w:rsid w:val="000E128C"/>
    <w:rsid w:val="000E2337"/>
    <w:rsid w:val="000E28CE"/>
    <w:rsid w:val="000E2966"/>
    <w:rsid w:val="000E2A16"/>
    <w:rsid w:val="000E40F8"/>
    <w:rsid w:val="000E41AB"/>
    <w:rsid w:val="000E5B91"/>
    <w:rsid w:val="000E6679"/>
    <w:rsid w:val="000E69EE"/>
    <w:rsid w:val="000E6F16"/>
    <w:rsid w:val="000E749F"/>
    <w:rsid w:val="000E767E"/>
    <w:rsid w:val="000F091A"/>
    <w:rsid w:val="000F2189"/>
    <w:rsid w:val="000F25F9"/>
    <w:rsid w:val="000F4D9D"/>
    <w:rsid w:val="000F6373"/>
    <w:rsid w:val="000F7987"/>
    <w:rsid w:val="0010334A"/>
    <w:rsid w:val="001038AC"/>
    <w:rsid w:val="001042F0"/>
    <w:rsid w:val="00104DFA"/>
    <w:rsid w:val="00105C79"/>
    <w:rsid w:val="001062CA"/>
    <w:rsid w:val="00106416"/>
    <w:rsid w:val="001069FC"/>
    <w:rsid w:val="00110481"/>
    <w:rsid w:val="00110AAE"/>
    <w:rsid w:val="0011116A"/>
    <w:rsid w:val="0011191A"/>
    <w:rsid w:val="00111DC1"/>
    <w:rsid w:val="00112227"/>
    <w:rsid w:val="001127C9"/>
    <w:rsid w:val="00113680"/>
    <w:rsid w:val="00113CD8"/>
    <w:rsid w:val="00114498"/>
    <w:rsid w:val="00114865"/>
    <w:rsid w:val="001148D4"/>
    <w:rsid w:val="00114B91"/>
    <w:rsid w:val="0011541D"/>
    <w:rsid w:val="00115B88"/>
    <w:rsid w:val="00115E80"/>
    <w:rsid w:val="00117228"/>
    <w:rsid w:val="00117F3A"/>
    <w:rsid w:val="0012158E"/>
    <w:rsid w:val="00121C13"/>
    <w:rsid w:val="00122E29"/>
    <w:rsid w:val="0012331E"/>
    <w:rsid w:val="0012349F"/>
    <w:rsid w:val="001234A9"/>
    <w:rsid w:val="00123C4A"/>
    <w:rsid w:val="001245FB"/>
    <w:rsid w:val="0012464F"/>
    <w:rsid w:val="00124703"/>
    <w:rsid w:val="00125A25"/>
    <w:rsid w:val="0012713C"/>
    <w:rsid w:val="00130384"/>
    <w:rsid w:val="001313BC"/>
    <w:rsid w:val="00132F6A"/>
    <w:rsid w:val="00133663"/>
    <w:rsid w:val="00133913"/>
    <w:rsid w:val="0013398E"/>
    <w:rsid w:val="00135390"/>
    <w:rsid w:val="00135862"/>
    <w:rsid w:val="00135CE1"/>
    <w:rsid w:val="001360D0"/>
    <w:rsid w:val="0013662C"/>
    <w:rsid w:val="00137023"/>
    <w:rsid w:val="0013712A"/>
    <w:rsid w:val="00140203"/>
    <w:rsid w:val="00140221"/>
    <w:rsid w:val="00141618"/>
    <w:rsid w:val="00141A9E"/>
    <w:rsid w:val="00142F8F"/>
    <w:rsid w:val="00144962"/>
    <w:rsid w:val="00146D13"/>
    <w:rsid w:val="00150594"/>
    <w:rsid w:val="00154DF9"/>
    <w:rsid w:val="001551D2"/>
    <w:rsid w:val="00155860"/>
    <w:rsid w:val="00155FFF"/>
    <w:rsid w:val="001570DE"/>
    <w:rsid w:val="001577C5"/>
    <w:rsid w:val="0016144B"/>
    <w:rsid w:val="001621DF"/>
    <w:rsid w:val="00162D84"/>
    <w:rsid w:val="001631EA"/>
    <w:rsid w:val="00163BA8"/>
    <w:rsid w:val="00164152"/>
    <w:rsid w:val="001642FC"/>
    <w:rsid w:val="0016496B"/>
    <w:rsid w:val="00165107"/>
    <w:rsid w:val="00165C97"/>
    <w:rsid w:val="00166339"/>
    <w:rsid w:val="00167408"/>
    <w:rsid w:val="00170546"/>
    <w:rsid w:val="00170B4D"/>
    <w:rsid w:val="00172692"/>
    <w:rsid w:val="00172F6E"/>
    <w:rsid w:val="00173147"/>
    <w:rsid w:val="0017419A"/>
    <w:rsid w:val="001742CB"/>
    <w:rsid w:val="001743E2"/>
    <w:rsid w:val="001745F8"/>
    <w:rsid w:val="00174D39"/>
    <w:rsid w:val="001753C6"/>
    <w:rsid w:val="00177D11"/>
    <w:rsid w:val="00180227"/>
    <w:rsid w:val="0018229C"/>
    <w:rsid w:val="001834D9"/>
    <w:rsid w:val="001838CF"/>
    <w:rsid w:val="00183A02"/>
    <w:rsid w:val="00183E55"/>
    <w:rsid w:val="00184439"/>
    <w:rsid w:val="00184F27"/>
    <w:rsid w:val="0018542B"/>
    <w:rsid w:val="0018572F"/>
    <w:rsid w:val="001868EE"/>
    <w:rsid w:val="00186977"/>
    <w:rsid w:val="001878DF"/>
    <w:rsid w:val="00190B2B"/>
    <w:rsid w:val="00191973"/>
    <w:rsid w:val="0019258D"/>
    <w:rsid w:val="00192FD6"/>
    <w:rsid w:val="001930B6"/>
    <w:rsid w:val="001930FC"/>
    <w:rsid w:val="001947FE"/>
    <w:rsid w:val="0019725D"/>
    <w:rsid w:val="00197E8D"/>
    <w:rsid w:val="001A0251"/>
    <w:rsid w:val="001A20E3"/>
    <w:rsid w:val="001A3AED"/>
    <w:rsid w:val="001A3BA4"/>
    <w:rsid w:val="001A436A"/>
    <w:rsid w:val="001A4985"/>
    <w:rsid w:val="001A4FED"/>
    <w:rsid w:val="001A5F8D"/>
    <w:rsid w:val="001A6C0A"/>
    <w:rsid w:val="001A6D1F"/>
    <w:rsid w:val="001A75B4"/>
    <w:rsid w:val="001B0E37"/>
    <w:rsid w:val="001B161E"/>
    <w:rsid w:val="001B1C31"/>
    <w:rsid w:val="001B1EA8"/>
    <w:rsid w:val="001B1F94"/>
    <w:rsid w:val="001B2687"/>
    <w:rsid w:val="001B4CF3"/>
    <w:rsid w:val="001B535A"/>
    <w:rsid w:val="001B58C9"/>
    <w:rsid w:val="001B7B94"/>
    <w:rsid w:val="001C2442"/>
    <w:rsid w:val="001C2A52"/>
    <w:rsid w:val="001C3064"/>
    <w:rsid w:val="001C3B14"/>
    <w:rsid w:val="001C5766"/>
    <w:rsid w:val="001C6013"/>
    <w:rsid w:val="001C6508"/>
    <w:rsid w:val="001C7D35"/>
    <w:rsid w:val="001D066B"/>
    <w:rsid w:val="001D1203"/>
    <w:rsid w:val="001D2143"/>
    <w:rsid w:val="001D287E"/>
    <w:rsid w:val="001D291A"/>
    <w:rsid w:val="001D303B"/>
    <w:rsid w:val="001D3B61"/>
    <w:rsid w:val="001D4694"/>
    <w:rsid w:val="001D4C7A"/>
    <w:rsid w:val="001D53E0"/>
    <w:rsid w:val="001D59CD"/>
    <w:rsid w:val="001D5AEA"/>
    <w:rsid w:val="001D62A7"/>
    <w:rsid w:val="001D7554"/>
    <w:rsid w:val="001E18D9"/>
    <w:rsid w:val="001E231E"/>
    <w:rsid w:val="001E2C21"/>
    <w:rsid w:val="001E2F7A"/>
    <w:rsid w:val="001E30F6"/>
    <w:rsid w:val="001E34B4"/>
    <w:rsid w:val="001E3BD4"/>
    <w:rsid w:val="001E410C"/>
    <w:rsid w:val="001E413D"/>
    <w:rsid w:val="001E4CE1"/>
    <w:rsid w:val="001E5299"/>
    <w:rsid w:val="001E62E2"/>
    <w:rsid w:val="001E670E"/>
    <w:rsid w:val="001F0233"/>
    <w:rsid w:val="001F0D5E"/>
    <w:rsid w:val="001F2906"/>
    <w:rsid w:val="001F31C1"/>
    <w:rsid w:val="001F39DB"/>
    <w:rsid w:val="001F3D95"/>
    <w:rsid w:val="001F4B2E"/>
    <w:rsid w:val="001F5C37"/>
    <w:rsid w:val="001F79B3"/>
    <w:rsid w:val="001F7A7A"/>
    <w:rsid w:val="00200CC3"/>
    <w:rsid w:val="00201685"/>
    <w:rsid w:val="00201BE9"/>
    <w:rsid w:val="0020226C"/>
    <w:rsid w:val="00202296"/>
    <w:rsid w:val="002029F6"/>
    <w:rsid w:val="00202C59"/>
    <w:rsid w:val="002039AE"/>
    <w:rsid w:val="00203A72"/>
    <w:rsid w:val="0020594D"/>
    <w:rsid w:val="00206D85"/>
    <w:rsid w:val="0021243D"/>
    <w:rsid w:val="00212A48"/>
    <w:rsid w:val="0021399F"/>
    <w:rsid w:val="0021429E"/>
    <w:rsid w:val="002147AE"/>
    <w:rsid w:val="002156DC"/>
    <w:rsid w:val="00216277"/>
    <w:rsid w:val="002165C2"/>
    <w:rsid w:val="002167F4"/>
    <w:rsid w:val="00216E54"/>
    <w:rsid w:val="002178A9"/>
    <w:rsid w:val="00217EE5"/>
    <w:rsid w:val="002203D4"/>
    <w:rsid w:val="00220735"/>
    <w:rsid w:val="00221FA1"/>
    <w:rsid w:val="002232AA"/>
    <w:rsid w:val="00223AE0"/>
    <w:rsid w:val="00226A4B"/>
    <w:rsid w:val="002270B7"/>
    <w:rsid w:val="00230CB8"/>
    <w:rsid w:val="00231E45"/>
    <w:rsid w:val="002322D7"/>
    <w:rsid w:val="002328F0"/>
    <w:rsid w:val="002329CE"/>
    <w:rsid w:val="00232E1F"/>
    <w:rsid w:val="00234A4E"/>
    <w:rsid w:val="00234E12"/>
    <w:rsid w:val="00235F5C"/>
    <w:rsid w:val="00236F1E"/>
    <w:rsid w:val="002401FE"/>
    <w:rsid w:val="0024148A"/>
    <w:rsid w:val="00242120"/>
    <w:rsid w:val="002423EE"/>
    <w:rsid w:val="0024270B"/>
    <w:rsid w:val="00242C3A"/>
    <w:rsid w:val="00242FBD"/>
    <w:rsid w:val="00243438"/>
    <w:rsid w:val="00243909"/>
    <w:rsid w:val="00243D71"/>
    <w:rsid w:val="00244B85"/>
    <w:rsid w:val="00246057"/>
    <w:rsid w:val="002461A6"/>
    <w:rsid w:val="0024622B"/>
    <w:rsid w:val="00247386"/>
    <w:rsid w:val="00250C75"/>
    <w:rsid w:val="00251203"/>
    <w:rsid w:val="00252019"/>
    <w:rsid w:val="002524E3"/>
    <w:rsid w:val="002525B7"/>
    <w:rsid w:val="0025357B"/>
    <w:rsid w:val="00255CCA"/>
    <w:rsid w:val="00257FA3"/>
    <w:rsid w:val="00260644"/>
    <w:rsid w:val="00262A13"/>
    <w:rsid w:val="00263A7F"/>
    <w:rsid w:val="00264A16"/>
    <w:rsid w:val="00264F4C"/>
    <w:rsid w:val="00266487"/>
    <w:rsid w:val="00266598"/>
    <w:rsid w:val="0026780B"/>
    <w:rsid w:val="00267A63"/>
    <w:rsid w:val="0027095A"/>
    <w:rsid w:val="00270D35"/>
    <w:rsid w:val="00271446"/>
    <w:rsid w:val="00273CA4"/>
    <w:rsid w:val="00274B34"/>
    <w:rsid w:val="0027570B"/>
    <w:rsid w:val="00276647"/>
    <w:rsid w:val="00276AF6"/>
    <w:rsid w:val="00277969"/>
    <w:rsid w:val="00277B56"/>
    <w:rsid w:val="00280951"/>
    <w:rsid w:val="00280C70"/>
    <w:rsid w:val="002821E8"/>
    <w:rsid w:val="002829D3"/>
    <w:rsid w:val="00282A74"/>
    <w:rsid w:val="00282AF3"/>
    <w:rsid w:val="002830B1"/>
    <w:rsid w:val="002849D4"/>
    <w:rsid w:val="002858C2"/>
    <w:rsid w:val="002866A0"/>
    <w:rsid w:val="002869D6"/>
    <w:rsid w:val="00286CBA"/>
    <w:rsid w:val="002905BF"/>
    <w:rsid w:val="0029114B"/>
    <w:rsid w:val="00292143"/>
    <w:rsid w:val="0029489F"/>
    <w:rsid w:val="00295496"/>
    <w:rsid w:val="002962AB"/>
    <w:rsid w:val="002964B2"/>
    <w:rsid w:val="002968D5"/>
    <w:rsid w:val="00297FF8"/>
    <w:rsid w:val="002A19F5"/>
    <w:rsid w:val="002A1EB1"/>
    <w:rsid w:val="002A2697"/>
    <w:rsid w:val="002A2997"/>
    <w:rsid w:val="002A29FC"/>
    <w:rsid w:val="002A2AC0"/>
    <w:rsid w:val="002A2DC4"/>
    <w:rsid w:val="002A330D"/>
    <w:rsid w:val="002A576E"/>
    <w:rsid w:val="002A5A05"/>
    <w:rsid w:val="002B1892"/>
    <w:rsid w:val="002B1A03"/>
    <w:rsid w:val="002B1D15"/>
    <w:rsid w:val="002B3730"/>
    <w:rsid w:val="002B3EF8"/>
    <w:rsid w:val="002B4491"/>
    <w:rsid w:val="002B4922"/>
    <w:rsid w:val="002B4A61"/>
    <w:rsid w:val="002B4B11"/>
    <w:rsid w:val="002B54CD"/>
    <w:rsid w:val="002B69F3"/>
    <w:rsid w:val="002C0B0A"/>
    <w:rsid w:val="002C22C3"/>
    <w:rsid w:val="002C2D19"/>
    <w:rsid w:val="002C32E4"/>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9"/>
    <w:rsid w:val="002E077C"/>
    <w:rsid w:val="002E1246"/>
    <w:rsid w:val="002E1960"/>
    <w:rsid w:val="002E2FFF"/>
    <w:rsid w:val="002E3BA7"/>
    <w:rsid w:val="002E3F8C"/>
    <w:rsid w:val="002E4159"/>
    <w:rsid w:val="002E4EC6"/>
    <w:rsid w:val="002E5E7F"/>
    <w:rsid w:val="002E672F"/>
    <w:rsid w:val="002E6BEB"/>
    <w:rsid w:val="002E6C61"/>
    <w:rsid w:val="002E6DED"/>
    <w:rsid w:val="002E790C"/>
    <w:rsid w:val="002E7B07"/>
    <w:rsid w:val="002F0E4E"/>
    <w:rsid w:val="002F1C74"/>
    <w:rsid w:val="002F2AB9"/>
    <w:rsid w:val="002F3B6C"/>
    <w:rsid w:val="002F45A6"/>
    <w:rsid w:val="002F6848"/>
    <w:rsid w:val="002F6A08"/>
    <w:rsid w:val="002F7B71"/>
    <w:rsid w:val="003004F0"/>
    <w:rsid w:val="00300956"/>
    <w:rsid w:val="00300E9A"/>
    <w:rsid w:val="00301A94"/>
    <w:rsid w:val="00302642"/>
    <w:rsid w:val="003029B2"/>
    <w:rsid w:val="00302C43"/>
    <w:rsid w:val="00302EA0"/>
    <w:rsid w:val="00302FE2"/>
    <w:rsid w:val="0030533F"/>
    <w:rsid w:val="0030633C"/>
    <w:rsid w:val="00307B10"/>
    <w:rsid w:val="00310B5E"/>
    <w:rsid w:val="00310D13"/>
    <w:rsid w:val="00311435"/>
    <w:rsid w:val="00311442"/>
    <w:rsid w:val="00312378"/>
    <w:rsid w:val="003144B2"/>
    <w:rsid w:val="003162DF"/>
    <w:rsid w:val="00317187"/>
    <w:rsid w:val="003174C8"/>
    <w:rsid w:val="00322260"/>
    <w:rsid w:val="00322378"/>
    <w:rsid w:val="003223CD"/>
    <w:rsid w:val="00323B1B"/>
    <w:rsid w:val="0032499A"/>
    <w:rsid w:val="00324BD0"/>
    <w:rsid w:val="00325289"/>
    <w:rsid w:val="00330622"/>
    <w:rsid w:val="00330D5C"/>
    <w:rsid w:val="00330DCF"/>
    <w:rsid w:val="00331019"/>
    <w:rsid w:val="0033172D"/>
    <w:rsid w:val="00331EA3"/>
    <w:rsid w:val="003324F0"/>
    <w:rsid w:val="003326F9"/>
    <w:rsid w:val="00332D24"/>
    <w:rsid w:val="00333306"/>
    <w:rsid w:val="0033352C"/>
    <w:rsid w:val="003341F7"/>
    <w:rsid w:val="00334793"/>
    <w:rsid w:val="00337DB4"/>
    <w:rsid w:val="003418A7"/>
    <w:rsid w:val="003432AC"/>
    <w:rsid w:val="00344D2C"/>
    <w:rsid w:val="00345286"/>
    <w:rsid w:val="003456ED"/>
    <w:rsid w:val="00346DBD"/>
    <w:rsid w:val="003474AB"/>
    <w:rsid w:val="00347802"/>
    <w:rsid w:val="00347FEC"/>
    <w:rsid w:val="003509DF"/>
    <w:rsid w:val="00351293"/>
    <w:rsid w:val="00351716"/>
    <w:rsid w:val="003533D1"/>
    <w:rsid w:val="00353DD1"/>
    <w:rsid w:val="00353FD5"/>
    <w:rsid w:val="003547E2"/>
    <w:rsid w:val="00355101"/>
    <w:rsid w:val="00355429"/>
    <w:rsid w:val="0035548B"/>
    <w:rsid w:val="00356426"/>
    <w:rsid w:val="00356759"/>
    <w:rsid w:val="00356F45"/>
    <w:rsid w:val="003577F7"/>
    <w:rsid w:val="00357AE6"/>
    <w:rsid w:val="00360D8B"/>
    <w:rsid w:val="00361053"/>
    <w:rsid w:val="003621C7"/>
    <w:rsid w:val="00362A36"/>
    <w:rsid w:val="00364F91"/>
    <w:rsid w:val="00365330"/>
    <w:rsid w:val="00365721"/>
    <w:rsid w:val="0036646B"/>
    <w:rsid w:val="00366B74"/>
    <w:rsid w:val="00366E90"/>
    <w:rsid w:val="003676C9"/>
    <w:rsid w:val="003705E0"/>
    <w:rsid w:val="0037096E"/>
    <w:rsid w:val="00372E09"/>
    <w:rsid w:val="00373D21"/>
    <w:rsid w:val="0037474A"/>
    <w:rsid w:val="00374C44"/>
    <w:rsid w:val="003768DC"/>
    <w:rsid w:val="003770BD"/>
    <w:rsid w:val="003774C0"/>
    <w:rsid w:val="00381A9D"/>
    <w:rsid w:val="00381F95"/>
    <w:rsid w:val="0038282C"/>
    <w:rsid w:val="00384445"/>
    <w:rsid w:val="003869C5"/>
    <w:rsid w:val="003869DD"/>
    <w:rsid w:val="003872B1"/>
    <w:rsid w:val="003908D4"/>
    <w:rsid w:val="00390DF2"/>
    <w:rsid w:val="00390FD6"/>
    <w:rsid w:val="003911AD"/>
    <w:rsid w:val="00391466"/>
    <w:rsid w:val="00391FC9"/>
    <w:rsid w:val="003945C9"/>
    <w:rsid w:val="003A0683"/>
    <w:rsid w:val="003A07D5"/>
    <w:rsid w:val="003A4DCB"/>
    <w:rsid w:val="003A510E"/>
    <w:rsid w:val="003A710A"/>
    <w:rsid w:val="003A73E0"/>
    <w:rsid w:val="003B0ACC"/>
    <w:rsid w:val="003B0FAB"/>
    <w:rsid w:val="003B252D"/>
    <w:rsid w:val="003B2FBC"/>
    <w:rsid w:val="003B361E"/>
    <w:rsid w:val="003B3FA7"/>
    <w:rsid w:val="003B659E"/>
    <w:rsid w:val="003B6B4E"/>
    <w:rsid w:val="003B741E"/>
    <w:rsid w:val="003B7899"/>
    <w:rsid w:val="003C0187"/>
    <w:rsid w:val="003C0A31"/>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77D6"/>
    <w:rsid w:val="003E09B4"/>
    <w:rsid w:val="003E0B94"/>
    <w:rsid w:val="003E1DD9"/>
    <w:rsid w:val="003E2E5B"/>
    <w:rsid w:val="003E4778"/>
    <w:rsid w:val="003E58DF"/>
    <w:rsid w:val="003E5D04"/>
    <w:rsid w:val="003E6B60"/>
    <w:rsid w:val="003E6E68"/>
    <w:rsid w:val="003E733E"/>
    <w:rsid w:val="003E799F"/>
    <w:rsid w:val="003F1C75"/>
    <w:rsid w:val="003F3CFF"/>
    <w:rsid w:val="003F4535"/>
    <w:rsid w:val="003F4B14"/>
    <w:rsid w:val="003F5AA2"/>
    <w:rsid w:val="003F6077"/>
    <w:rsid w:val="003F74F0"/>
    <w:rsid w:val="0040080C"/>
    <w:rsid w:val="00401DCD"/>
    <w:rsid w:val="00402CA0"/>
    <w:rsid w:val="00402FBC"/>
    <w:rsid w:val="00403734"/>
    <w:rsid w:val="00404277"/>
    <w:rsid w:val="00404A60"/>
    <w:rsid w:val="00404C4C"/>
    <w:rsid w:val="0040650D"/>
    <w:rsid w:val="00407CBB"/>
    <w:rsid w:val="004108C0"/>
    <w:rsid w:val="00410E5C"/>
    <w:rsid w:val="00413018"/>
    <w:rsid w:val="0041304C"/>
    <w:rsid w:val="0041423F"/>
    <w:rsid w:val="004145E6"/>
    <w:rsid w:val="00414F81"/>
    <w:rsid w:val="0041592F"/>
    <w:rsid w:val="00415941"/>
    <w:rsid w:val="00416FDC"/>
    <w:rsid w:val="00417507"/>
    <w:rsid w:val="00417B43"/>
    <w:rsid w:val="00417CD8"/>
    <w:rsid w:val="004221B1"/>
    <w:rsid w:val="00422720"/>
    <w:rsid w:val="0042425E"/>
    <w:rsid w:val="00425CB9"/>
    <w:rsid w:val="0042636E"/>
    <w:rsid w:val="00430365"/>
    <w:rsid w:val="004306FD"/>
    <w:rsid w:val="00430F77"/>
    <w:rsid w:val="004334A2"/>
    <w:rsid w:val="00433735"/>
    <w:rsid w:val="00436A0F"/>
    <w:rsid w:val="004370C3"/>
    <w:rsid w:val="00437150"/>
    <w:rsid w:val="0043750A"/>
    <w:rsid w:val="00437A1A"/>
    <w:rsid w:val="0044122A"/>
    <w:rsid w:val="00441AC9"/>
    <w:rsid w:val="00441D97"/>
    <w:rsid w:val="00442090"/>
    <w:rsid w:val="00442A07"/>
    <w:rsid w:val="0044385B"/>
    <w:rsid w:val="004446B6"/>
    <w:rsid w:val="00444C0F"/>
    <w:rsid w:val="004454F3"/>
    <w:rsid w:val="00446594"/>
    <w:rsid w:val="0044734B"/>
    <w:rsid w:val="00447577"/>
    <w:rsid w:val="0044759D"/>
    <w:rsid w:val="00447F50"/>
    <w:rsid w:val="004503B0"/>
    <w:rsid w:val="00450C30"/>
    <w:rsid w:val="00450EFB"/>
    <w:rsid w:val="00450FF0"/>
    <w:rsid w:val="004513AF"/>
    <w:rsid w:val="004516D1"/>
    <w:rsid w:val="00451B1D"/>
    <w:rsid w:val="00452D8D"/>
    <w:rsid w:val="00453A91"/>
    <w:rsid w:val="004547A5"/>
    <w:rsid w:val="004554B7"/>
    <w:rsid w:val="004555EC"/>
    <w:rsid w:val="00456A6A"/>
    <w:rsid w:val="00456CC8"/>
    <w:rsid w:val="00457D22"/>
    <w:rsid w:val="004605A2"/>
    <w:rsid w:val="00460967"/>
    <w:rsid w:val="00462AD0"/>
    <w:rsid w:val="00463647"/>
    <w:rsid w:val="0046620F"/>
    <w:rsid w:val="00466911"/>
    <w:rsid w:val="004673F0"/>
    <w:rsid w:val="00471446"/>
    <w:rsid w:val="00471644"/>
    <w:rsid w:val="004719C7"/>
    <w:rsid w:val="00471BAE"/>
    <w:rsid w:val="00472958"/>
    <w:rsid w:val="004732E9"/>
    <w:rsid w:val="00473A3B"/>
    <w:rsid w:val="00473A3F"/>
    <w:rsid w:val="00474160"/>
    <w:rsid w:val="004746F5"/>
    <w:rsid w:val="00474EB4"/>
    <w:rsid w:val="00480084"/>
    <w:rsid w:val="0048073B"/>
    <w:rsid w:val="00480A0E"/>
    <w:rsid w:val="00481013"/>
    <w:rsid w:val="0048118E"/>
    <w:rsid w:val="004813A6"/>
    <w:rsid w:val="004815BD"/>
    <w:rsid w:val="00481DC7"/>
    <w:rsid w:val="00481EA8"/>
    <w:rsid w:val="004835F7"/>
    <w:rsid w:val="00483946"/>
    <w:rsid w:val="0048431F"/>
    <w:rsid w:val="0048445F"/>
    <w:rsid w:val="00485073"/>
    <w:rsid w:val="004854BB"/>
    <w:rsid w:val="00486935"/>
    <w:rsid w:val="00486C1F"/>
    <w:rsid w:val="00490307"/>
    <w:rsid w:val="00490AB8"/>
    <w:rsid w:val="0049256B"/>
    <w:rsid w:val="00492BF3"/>
    <w:rsid w:val="00492D18"/>
    <w:rsid w:val="00493186"/>
    <w:rsid w:val="00493B18"/>
    <w:rsid w:val="00494493"/>
    <w:rsid w:val="00494DE2"/>
    <w:rsid w:val="004950FA"/>
    <w:rsid w:val="00495F9F"/>
    <w:rsid w:val="00496606"/>
    <w:rsid w:val="00497981"/>
    <w:rsid w:val="00497A8F"/>
    <w:rsid w:val="004A0DC3"/>
    <w:rsid w:val="004A18F1"/>
    <w:rsid w:val="004A1901"/>
    <w:rsid w:val="004A2D69"/>
    <w:rsid w:val="004A2E5E"/>
    <w:rsid w:val="004A5762"/>
    <w:rsid w:val="004A58FC"/>
    <w:rsid w:val="004A6279"/>
    <w:rsid w:val="004A6CAC"/>
    <w:rsid w:val="004B2A15"/>
    <w:rsid w:val="004B361E"/>
    <w:rsid w:val="004B4D6F"/>
    <w:rsid w:val="004B519B"/>
    <w:rsid w:val="004B5238"/>
    <w:rsid w:val="004B55A0"/>
    <w:rsid w:val="004B5789"/>
    <w:rsid w:val="004B64D7"/>
    <w:rsid w:val="004B6DB4"/>
    <w:rsid w:val="004B7671"/>
    <w:rsid w:val="004C10B5"/>
    <w:rsid w:val="004C3ED5"/>
    <w:rsid w:val="004C4600"/>
    <w:rsid w:val="004C72B7"/>
    <w:rsid w:val="004C77B9"/>
    <w:rsid w:val="004D0570"/>
    <w:rsid w:val="004D169E"/>
    <w:rsid w:val="004D1799"/>
    <w:rsid w:val="004D1E4B"/>
    <w:rsid w:val="004D298B"/>
    <w:rsid w:val="004D2991"/>
    <w:rsid w:val="004D2DD8"/>
    <w:rsid w:val="004D38A1"/>
    <w:rsid w:val="004D48B4"/>
    <w:rsid w:val="004D5D7F"/>
    <w:rsid w:val="004D5F24"/>
    <w:rsid w:val="004D6A75"/>
    <w:rsid w:val="004D7213"/>
    <w:rsid w:val="004D7DCD"/>
    <w:rsid w:val="004E03FB"/>
    <w:rsid w:val="004E1B57"/>
    <w:rsid w:val="004E239B"/>
    <w:rsid w:val="004E5416"/>
    <w:rsid w:val="004E59EB"/>
    <w:rsid w:val="004E5E66"/>
    <w:rsid w:val="004E61CC"/>
    <w:rsid w:val="004E6B8D"/>
    <w:rsid w:val="004E7628"/>
    <w:rsid w:val="004E7ADB"/>
    <w:rsid w:val="004F11D3"/>
    <w:rsid w:val="004F15D8"/>
    <w:rsid w:val="004F2349"/>
    <w:rsid w:val="004F2CFC"/>
    <w:rsid w:val="004F37F3"/>
    <w:rsid w:val="004F3F0D"/>
    <w:rsid w:val="004F55A3"/>
    <w:rsid w:val="004F5652"/>
    <w:rsid w:val="004F5944"/>
    <w:rsid w:val="004F7064"/>
    <w:rsid w:val="00502027"/>
    <w:rsid w:val="0050335C"/>
    <w:rsid w:val="00503479"/>
    <w:rsid w:val="00503B4D"/>
    <w:rsid w:val="00503B6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A21"/>
    <w:rsid w:val="00521576"/>
    <w:rsid w:val="00522E01"/>
    <w:rsid w:val="00523C27"/>
    <w:rsid w:val="005250E6"/>
    <w:rsid w:val="00526882"/>
    <w:rsid w:val="00526BC5"/>
    <w:rsid w:val="00526EC9"/>
    <w:rsid w:val="0052769D"/>
    <w:rsid w:val="005317E9"/>
    <w:rsid w:val="00532E97"/>
    <w:rsid w:val="00532EC7"/>
    <w:rsid w:val="005349E0"/>
    <w:rsid w:val="005361D8"/>
    <w:rsid w:val="0053639D"/>
    <w:rsid w:val="00536CB5"/>
    <w:rsid w:val="005370DE"/>
    <w:rsid w:val="00537852"/>
    <w:rsid w:val="0053793A"/>
    <w:rsid w:val="005402D3"/>
    <w:rsid w:val="00540561"/>
    <w:rsid w:val="005417B8"/>
    <w:rsid w:val="00541982"/>
    <w:rsid w:val="00541E66"/>
    <w:rsid w:val="00542D23"/>
    <w:rsid w:val="00543B49"/>
    <w:rsid w:val="00543F11"/>
    <w:rsid w:val="0054442C"/>
    <w:rsid w:val="00544EAB"/>
    <w:rsid w:val="00545059"/>
    <w:rsid w:val="0054532D"/>
    <w:rsid w:val="005466AB"/>
    <w:rsid w:val="0054698D"/>
    <w:rsid w:val="00546E1A"/>
    <w:rsid w:val="0054708D"/>
    <w:rsid w:val="005478D3"/>
    <w:rsid w:val="00547927"/>
    <w:rsid w:val="00547BEE"/>
    <w:rsid w:val="00550285"/>
    <w:rsid w:val="00550A41"/>
    <w:rsid w:val="0055206D"/>
    <w:rsid w:val="00552815"/>
    <w:rsid w:val="00553F3E"/>
    <w:rsid w:val="0055426E"/>
    <w:rsid w:val="00555B32"/>
    <w:rsid w:val="00555F75"/>
    <w:rsid w:val="0055632F"/>
    <w:rsid w:val="00557920"/>
    <w:rsid w:val="0056158F"/>
    <w:rsid w:val="0056239D"/>
    <w:rsid w:val="00562492"/>
    <w:rsid w:val="00563398"/>
    <w:rsid w:val="00563AE5"/>
    <w:rsid w:val="00563C19"/>
    <w:rsid w:val="00563F84"/>
    <w:rsid w:val="00564226"/>
    <w:rsid w:val="00565718"/>
    <w:rsid w:val="00565759"/>
    <w:rsid w:val="0056689D"/>
    <w:rsid w:val="00566E80"/>
    <w:rsid w:val="00567683"/>
    <w:rsid w:val="00567A39"/>
    <w:rsid w:val="00571079"/>
    <w:rsid w:val="00571E27"/>
    <w:rsid w:val="0057235C"/>
    <w:rsid w:val="0057262D"/>
    <w:rsid w:val="00572A20"/>
    <w:rsid w:val="0057309E"/>
    <w:rsid w:val="00573339"/>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103A"/>
    <w:rsid w:val="005918FA"/>
    <w:rsid w:val="00592A86"/>
    <w:rsid w:val="00592EDA"/>
    <w:rsid w:val="0059405C"/>
    <w:rsid w:val="00594180"/>
    <w:rsid w:val="005946C9"/>
    <w:rsid w:val="00595F0A"/>
    <w:rsid w:val="00595F13"/>
    <w:rsid w:val="00596C2E"/>
    <w:rsid w:val="00596CB7"/>
    <w:rsid w:val="005972A3"/>
    <w:rsid w:val="005A0288"/>
    <w:rsid w:val="005A0AA5"/>
    <w:rsid w:val="005A3E1A"/>
    <w:rsid w:val="005A424E"/>
    <w:rsid w:val="005A5374"/>
    <w:rsid w:val="005A5B49"/>
    <w:rsid w:val="005B069D"/>
    <w:rsid w:val="005B2336"/>
    <w:rsid w:val="005B3029"/>
    <w:rsid w:val="005B3C34"/>
    <w:rsid w:val="005B427A"/>
    <w:rsid w:val="005B4801"/>
    <w:rsid w:val="005B5043"/>
    <w:rsid w:val="005B50B9"/>
    <w:rsid w:val="005B5A1A"/>
    <w:rsid w:val="005B6D5F"/>
    <w:rsid w:val="005C0623"/>
    <w:rsid w:val="005C0878"/>
    <w:rsid w:val="005C14D5"/>
    <w:rsid w:val="005C183C"/>
    <w:rsid w:val="005C23A4"/>
    <w:rsid w:val="005C2967"/>
    <w:rsid w:val="005C2A09"/>
    <w:rsid w:val="005C3200"/>
    <w:rsid w:val="005C4F13"/>
    <w:rsid w:val="005C511A"/>
    <w:rsid w:val="005C53E5"/>
    <w:rsid w:val="005C577B"/>
    <w:rsid w:val="005C581D"/>
    <w:rsid w:val="005C5F87"/>
    <w:rsid w:val="005C602F"/>
    <w:rsid w:val="005C608A"/>
    <w:rsid w:val="005C6819"/>
    <w:rsid w:val="005C69B5"/>
    <w:rsid w:val="005C6EAC"/>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E18"/>
    <w:rsid w:val="005E4B64"/>
    <w:rsid w:val="005E4E5B"/>
    <w:rsid w:val="005E5377"/>
    <w:rsid w:val="005E567E"/>
    <w:rsid w:val="005E5B37"/>
    <w:rsid w:val="005E61A8"/>
    <w:rsid w:val="005E6BF2"/>
    <w:rsid w:val="005E6C31"/>
    <w:rsid w:val="005E7D32"/>
    <w:rsid w:val="005E7F55"/>
    <w:rsid w:val="005F03E7"/>
    <w:rsid w:val="005F365E"/>
    <w:rsid w:val="005F4B83"/>
    <w:rsid w:val="005F4CA1"/>
    <w:rsid w:val="005F52FC"/>
    <w:rsid w:val="005F5F6A"/>
    <w:rsid w:val="005F6419"/>
    <w:rsid w:val="005F652A"/>
    <w:rsid w:val="005F7FB1"/>
    <w:rsid w:val="00601E2E"/>
    <w:rsid w:val="00602244"/>
    <w:rsid w:val="0060301D"/>
    <w:rsid w:val="0060512F"/>
    <w:rsid w:val="00605227"/>
    <w:rsid w:val="0060543D"/>
    <w:rsid w:val="00605C05"/>
    <w:rsid w:val="0060672C"/>
    <w:rsid w:val="006070B6"/>
    <w:rsid w:val="0060746F"/>
    <w:rsid w:val="0060789D"/>
    <w:rsid w:val="006104DD"/>
    <w:rsid w:val="0061084C"/>
    <w:rsid w:val="006108B0"/>
    <w:rsid w:val="0061245A"/>
    <w:rsid w:val="00612F9D"/>
    <w:rsid w:val="006130B5"/>
    <w:rsid w:val="006139FB"/>
    <w:rsid w:val="00614476"/>
    <w:rsid w:val="00614544"/>
    <w:rsid w:val="00614DD8"/>
    <w:rsid w:val="006156E0"/>
    <w:rsid w:val="00616B84"/>
    <w:rsid w:val="00616E4C"/>
    <w:rsid w:val="00617400"/>
    <w:rsid w:val="006204D9"/>
    <w:rsid w:val="00620890"/>
    <w:rsid w:val="00621419"/>
    <w:rsid w:val="0062272A"/>
    <w:rsid w:val="006231C4"/>
    <w:rsid w:val="00624FD2"/>
    <w:rsid w:val="00627E19"/>
    <w:rsid w:val="00630D78"/>
    <w:rsid w:val="00632D29"/>
    <w:rsid w:val="00632DB3"/>
    <w:rsid w:val="006332C6"/>
    <w:rsid w:val="00634345"/>
    <w:rsid w:val="00635260"/>
    <w:rsid w:val="00636A3A"/>
    <w:rsid w:val="0063707B"/>
    <w:rsid w:val="00640B79"/>
    <w:rsid w:val="006410BC"/>
    <w:rsid w:val="00641494"/>
    <w:rsid w:val="00641A0C"/>
    <w:rsid w:val="00641D3A"/>
    <w:rsid w:val="0064285E"/>
    <w:rsid w:val="00645148"/>
    <w:rsid w:val="0064657C"/>
    <w:rsid w:val="00646A67"/>
    <w:rsid w:val="006476FE"/>
    <w:rsid w:val="00647A5B"/>
    <w:rsid w:val="006504D1"/>
    <w:rsid w:val="006505D6"/>
    <w:rsid w:val="0065076C"/>
    <w:rsid w:val="006508E8"/>
    <w:rsid w:val="0065139B"/>
    <w:rsid w:val="00651463"/>
    <w:rsid w:val="00651B78"/>
    <w:rsid w:val="00652DFE"/>
    <w:rsid w:val="006540C7"/>
    <w:rsid w:val="006540D2"/>
    <w:rsid w:val="006543C2"/>
    <w:rsid w:val="00660269"/>
    <w:rsid w:val="00660D1F"/>
    <w:rsid w:val="0066140E"/>
    <w:rsid w:val="006615ED"/>
    <w:rsid w:val="0066170F"/>
    <w:rsid w:val="006621FF"/>
    <w:rsid w:val="0066362E"/>
    <w:rsid w:val="006647B6"/>
    <w:rsid w:val="006647C2"/>
    <w:rsid w:val="00664950"/>
    <w:rsid w:val="0066579F"/>
    <w:rsid w:val="00666760"/>
    <w:rsid w:val="00667B77"/>
    <w:rsid w:val="00671A2E"/>
    <w:rsid w:val="00672043"/>
    <w:rsid w:val="00672488"/>
    <w:rsid w:val="006729E2"/>
    <w:rsid w:val="0067350C"/>
    <w:rsid w:val="00674206"/>
    <w:rsid w:val="006758B6"/>
    <w:rsid w:val="00676EE8"/>
    <w:rsid w:val="00676F57"/>
    <w:rsid w:val="00680060"/>
    <w:rsid w:val="00680E64"/>
    <w:rsid w:val="00681F4D"/>
    <w:rsid w:val="00682CDB"/>
    <w:rsid w:val="00683220"/>
    <w:rsid w:val="00684184"/>
    <w:rsid w:val="00684967"/>
    <w:rsid w:val="00684B7C"/>
    <w:rsid w:val="006858C7"/>
    <w:rsid w:val="00686CBF"/>
    <w:rsid w:val="006874C3"/>
    <w:rsid w:val="00687E60"/>
    <w:rsid w:val="00687F54"/>
    <w:rsid w:val="00687FA0"/>
    <w:rsid w:val="006902D9"/>
    <w:rsid w:val="00691144"/>
    <w:rsid w:val="00691761"/>
    <w:rsid w:val="0069191C"/>
    <w:rsid w:val="00691ACA"/>
    <w:rsid w:val="00692277"/>
    <w:rsid w:val="00693057"/>
    <w:rsid w:val="00694EB3"/>
    <w:rsid w:val="006951D0"/>
    <w:rsid w:val="00696E64"/>
    <w:rsid w:val="00697030"/>
    <w:rsid w:val="006A3C11"/>
    <w:rsid w:val="006A56A9"/>
    <w:rsid w:val="006A5F66"/>
    <w:rsid w:val="006B05B9"/>
    <w:rsid w:val="006B06E8"/>
    <w:rsid w:val="006B0728"/>
    <w:rsid w:val="006B1105"/>
    <w:rsid w:val="006B2820"/>
    <w:rsid w:val="006B2E33"/>
    <w:rsid w:val="006B3444"/>
    <w:rsid w:val="006B3983"/>
    <w:rsid w:val="006B3FEB"/>
    <w:rsid w:val="006B4DAB"/>
    <w:rsid w:val="006B58DF"/>
    <w:rsid w:val="006B5D3E"/>
    <w:rsid w:val="006B7010"/>
    <w:rsid w:val="006B7446"/>
    <w:rsid w:val="006B74BE"/>
    <w:rsid w:val="006B7FE2"/>
    <w:rsid w:val="006C0199"/>
    <w:rsid w:val="006C12C1"/>
    <w:rsid w:val="006C2E17"/>
    <w:rsid w:val="006C3095"/>
    <w:rsid w:val="006C368C"/>
    <w:rsid w:val="006C466E"/>
    <w:rsid w:val="006C4D5A"/>
    <w:rsid w:val="006C57EF"/>
    <w:rsid w:val="006C70AF"/>
    <w:rsid w:val="006C73AF"/>
    <w:rsid w:val="006D0983"/>
    <w:rsid w:val="006D3241"/>
    <w:rsid w:val="006D3518"/>
    <w:rsid w:val="006D4560"/>
    <w:rsid w:val="006D5774"/>
    <w:rsid w:val="006D6D39"/>
    <w:rsid w:val="006D6EE6"/>
    <w:rsid w:val="006D6FB2"/>
    <w:rsid w:val="006E0F44"/>
    <w:rsid w:val="006E1151"/>
    <w:rsid w:val="006E1220"/>
    <w:rsid w:val="006E2C47"/>
    <w:rsid w:val="006E4AF3"/>
    <w:rsid w:val="006E56FD"/>
    <w:rsid w:val="006E6311"/>
    <w:rsid w:val="006E6C59"/>
    <w:rsid w:val="006E6D66"/>
    <w:rsid w:val="006E7235"/>
    <w:rsid w:val="006E7AF2"/>
    <w:rsid w:val="006F25EE"/>
    <w:rsid w:val="006F29C6"/>
    <w:rsid w:val="006F2C71"/>
    <w:rsid w:val="006F42ED"/>
    <w:rsid w:val="006F5F53"/>
    <w:rsid w:val="006F7479"/>
    <w:rsid w:val="00700CBC"/>
    <w:rsid w:val="00700EC3"/>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7E2"/>
    <w:rsid w:val="00720092"/>
    <w:rsid w:val="00720396"/>
    <w:rsid w:val="007207AF"/>
    <w:rsid w:val="00720A9E"/>
    <w:rsid w:val="007218F5"/>
    <w:rsid w:val="00721976"/>
    <w:rsid w:val="00721AE4"/>
    <w:rsid w:val="0072206E"/>
    <w:rsid w:val="00724892"/>
    <w:rsid w:val="00725EAC"/>
    <w:rsid w:val="0073018C"/>
    <w:rsid w:val="007304FE"/>
    <w:rsid w:val="00730EE9"/>
    <w:rsid w:val="00731CAD"/>
    <w:rsid w:val="007325AA"/>
    <w:rsid w:val="00732D66"/>
    <w:rsid w:val="0073321B"/>
    <w:rsid w:val="00733739"/>
    <w:rsid w:val="00733B21"/>
    <w:rsid w:val="007352BA"/>
    <w:rsid w:val="0073652B"/>
    <w:rsid w:val="007409E8"/>
    <w:rsid w:val="007411B2"/>
    <w:rsid w:val="007411DD"/>
    <w:rsid w:val="00742428"/>
    <w:rsid w:val="007428D3"/>
    <w:rsid w:val="007449D8"/>
    <w:rsid w:val="007450F1"/>
    <w:rsid w:val="0074604E"/>
    <w:rsid w:val="007466AC"/>
    <w:rsid w:val="00751515"/>
    <w:rsid w:val="00752AAE"/>
    <w:rsid w:val="00752ECA"/>
    <w:rsid w:val="007539C1"/>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40B4"/>
    <w:rsid w:val="00765E60"/>
    <w:rsid w:val="00766078"/>
    <w:rsid w:val="0076632E"/>
    <w:rsid w:val="00767A76"/>
    <w:rsid w:val="00770556"/>
    <w:rsid w:val="0077084B"/>
    <w:rsid w:val="0077234F"/>
    <w:rsid w:val="007725FD"/>
    <w:rsid w:val="00772A58"/>
    <w:rsid w:val="00773863"/>
    <w:rsid w:val="00773AD2"/>
    <w:rsid w:val="00773B1B"/>
    <w:rsid w:val="007741A0"/>
    <w:rsid w:val="007741DA"/>
    <w:rsid w:val="007748EA"/>
    <w:rsid w:val="00774914"/>
    <w:rsid w:val="0077644C"/>
    <w:rsid w:val="00777BA7"/>
    <w:rsid w:val="00780AA2"/>
    <w:rsid w:val="00780BAA"/>
    <w:rsid w:val="00781D8B"/>
    <w:rsid w:val="0078212B"/>
    <w:rsid w:val="00784A52"/>
    <w:rsid w:val="00784DF6"/>
    <w:rsid w:val="00785232"/>
    <w:rsid w:val="00786E29"/>
    <w:rsid w:val="00787B04"/>
    <w:rsid w:val="00790999"/>
    <w:rsid w:val="00790C77"/>
    <w:rsid w:val="007916A9"/>
    <w:rsid w:val="00791A34"/>
    <w:rsid w:val="0079200D"/>
    <w:rsid w:val="00792A9B"/>
    <w:rsid w:val="007933BE"/>
    <w:rsid w:val="00793791"/>
    <w:rsid w:val="00793A48"/>
    <w:rsid w:val="007946CD"/>
    <w:rsid w:val="00794EE1"/>
    <w:rsid w:val="007A0248"/>
    <w:rsid w:val="007A0D35"/>
    <w:rsid w:val="007A0EAD"/>
    <w:rsid w:val="007A1173"/>
    <w:rsid w:val="007A11E6"/>
    <w:rsid w:val="007A2588"/>
    <w:rsid w:val="007A2E6E"/>
    <w:rsid w:val="007A3CCA"/>
    <w:rsid w:val="007A4083"/>
    <w:rsid w:val="007A4385"/>
    <w:rsid w:val="007A51F5"/>
    <w:rsid w:val="007A544A"/>
    <w:rsid w:val="007A54AB"/>
    <w:rsid w:val="007A5F6F"/>
    <w:rsid w:val="007A73FD"/>
    <w:rsid w:val="007A7692"/>
    <w:rsid w:val="007B0072"/>
    <w:rsid w:val="007B0B23"/>
    <w:rsid w:val="007B186C"/>
    <w:rsid w:val="007B2372"/>
    <w:rsid w:val="007B2BDA"/>
    <w:rsid w:val="007B2C60"/>
    <w:rsid w:val="007B2D8B"/>
    <w:rsid w:val="007B2EB4"/>
    <w:rsid w:val="007B2F50"/>
    <w:rsid w:val="007B38CD"/>
    <w:rsid w:val="007B5C45"/>
    <w:rsid w:val="007B733F"/>
    <w:rsid w:val="007B7480"/>
    <w:rsid w:val="007B757D"/>
    <w:rsid w:val="007B76DB"/>
    <w:rsid w:val="007B7C85"/>
    <w:rsid w:val="007B7E9B"/>
    <w:rsid w:val="007C0635"/>
    <w:rsid w:val="007C1696"/>
    <w:rsid w:val="007C1C4B"/>
    <w:rsid w:val="007C20EF"/>
    <w:rsid w:val="007C2E43"/>
    <w:rsid w:val="007C343F"/>
    <w:rsid w:val="007C3C84"/>
    <w:rsid w:val="007C3ED0"/>
    <w:rsid w:val="007C48C4"/>
    <w:rsid w:val="007C5971"/>
    <w:rsid w:val="007C5D1D"/>
    <w:rsid w:val="007C5F26"/>
    <w:rsid w:val="007C6C00"/>
    <w:rsid w:val="007C79B2"/>
    <w:rsid w:val="007D0A8B"/>
    <w:rsid w:val="007D0F39"/>
    <w:rsid w:val="007D277C"/>
    <w:rsid w:val="007D2833"/>
    <w:rsid w:val="007D330B"/>
    <w:rsid w:val="007D3ACA"/>
    <w:rsid w:val="007D44E8"/>
    <w:rsid w:val="007D4F43"/>
    <w:rsid w:val="007D5436"/>
    <w:rsid w:val="007D7CA1"/>
    <w:rsid w:val="007E03CC"/>
    <w:rsid w:val="007E0651"/>
    <w:rsid w:val="007E07B1"/>
    <w:rsid w:val="007E0C3E"/>
    <w:rsid w:val="007E1E2E"/>
    <w:rsid w:val="007E332C"/>
    <w:rsid w:val="007E3BC3"/>
    <w:rsid w:val="007E3D40"/>
    <w:rsid w:val="007E42DC"/>
    <w:rsid w:val="007E4D93"/>
    <w:rsid w:val="007E5630"/>
    <w:rsid w:val="007E5E91"/>
    <w:rsid w:val="007E66B2"/>
    <w:rsid w:val="007E732F"/>
    <w:rsid w:val="007E7F00"/>
    <w:rsid w:val="007F0166"/>
    <w:rsid w:val="007F116B"/>
    <w:rsid w:val="007F11B2"/>
    <w:rsid w:val="007F28CC"/>
    <w:rsid w:val="007F296D"/>
    <w:rsid w:val="007F4AE1"/>
    <w:rsid w:val="007F4E74"/>
    <w:rsid w:val="007F54B9"/>
    <w:rsid w:val="007F6460"/>
    <w:rsid w:val="007F776E"/>
    <w:rsid w:val="007F7998"/>
    <w:rsid w:val="008002B1"/>
    <w:rsid w:val="00800A31"/>
    <w:rsid w:val="00801C05"/>
    <w:rsid w:val="00802553"/>
    <w:rsid w:val="00802C9C"/>
    <w:rsid w:val="008030B4"/>
    <w:rsid w:val="0080377D"/>
    <w:rsid w:val="00803B07"/>
    <w:rsid w:val="00803D1B"/>
    <w:rsid w:val="00804651"/>
    <w:rsid w:val="00805848"/>
    <w:rsid w:val="00805C72"/>
    <w:rsid w:val="00805FE4"/>
    <w:rsid w:val="00806A76"/>
    <w:rsid w:val="008101A2"/>
    <w:rsid w:val="00810CB2"/>
    <w:rsid w:val="0081105F"/>
    <w:rsid w:val="00811A4D"/>
    <w:rsid w:val="00811C9D"/>
    <w:rsid w:val="00812273"/>
    <w:rsid w:val="008125CA"/>
    <w:rsid w:val="00814DC9"/>
    <w:rsid w:val="00815BBB"/>
    <w:rsid w:val="00815F9F"/>
    <w:rsid w:val="0081669A"/>
    <w:rsid w:val="00816C80"/>
    <w:rsid w:val="00817215"/>
    <w:rsid w:val="0081797B"/>
    <w:rsid w:val="00817E52"/>
    <w:rsid w:val="008208AA"/>
    <w:rsid w:val="0082116C"/>
    <w:rsid w:val="0082129B"/>
    <w:rsid w:val="00822BF4"/>
    <w:rsid w:val="00822D36"/>
    <w:rsid w:val="0082314A"/>
    <w:rsid w:val="00823911"/>
    <w:rsid w:val="00824267"/>
    <w:rsid w:val="008252B9"/>
    <w:rsid w:val="0082576C"/>
    <w:rsid w:val="00825CD8"/>
    <w:rsid w:val="00825D48"/>
    <w:rsid w:val="008263DA"/>
    <w:rsid w:val="0082796A"/>
    <w:rsid w:val="008310C4"/>
    <w:rsid w:val="008311BA"/>
    <w:rsid w:val="00831D5E"/>
    <w:rsid w:val="00832081"/>
    <w:rsid w:val="00832489"/>
    <w:rsid w:val="00834004"/>
    <w:rsid w:val="008345BF"/>
    <w:rsid w:val="00835551"/>
    <w:rsid w:val="0083707A"/>
    <w:rsid w:val="0083791C"/>
    <w:rsid w:val="0084039E"/>
    <w:rsid w:val="00840D31"/>
    <w:rsid w:val="008412CA"/>
    <w:rsid w:val="00841BCD"/>
    <w:rsid w:val="008435CF"/>
    <w:rsid w:val="00843F8E"/>
    <w:rsid w:val="008445B5"/>
    <w:rsid w:val="00844F32"/>
    <w:rsid w:val="00845D60"/>
    <w:rsid w:val="00845EA0"/>
    <w:rsid w:val="008467BC"/>
    <w:rsid w:val="00847264"/>
    <w:rsid w:val="00847744"/>
    <w:rsid w:val="00851415"/>
    <w:rsid w:val="00851A8E"/>
    <w:rsid w:val="00851FCF"/>
    <w:rsid w:val="0085365B"/>
    <w:rsid w:val="008538BE"/>
    <w:rsid w:val="008539ED"/>
    <w:rsid w:val="00853EE0"/>
    <w:rsid w:val="00853F56"/>
    <w:rsid w:val="00854C77"/>
    <w:rsid w:val="0085541B"/>
    <w:rsid w:val="008558F3"/>
    <w:rsid w:val="00855C44"/>
    <w:rsid w:val="008561B2"/>
    <w:rsid w:val="00856D47"/>
    <w:rsid w:val="00857DD0"/>
    <w:rsid w:val="00860C31"/>
    <w:rsid w:val="00861489"/>
    <w:rsid w:val="00862955"/>
    <w:rsid w:val="008634CE"/>
    <w:rsid w:val="0086366B"/>
    <w:rsid w:val="008637A6"/>
    <w:rsid w:val="008639AF"/>
    <w:rsid w:val="00864B46"/>
    <w:rsid w:val="00864FF6"/>
    <w:rsid w:val="00866510"/>
    <w:rsid w:val="0086659D"/>
    <w:rsid w:val="00867881"/>
    <w:rsid w:val="00867EA8"/>
    <w:rsid w:val="00870BC4"/>
    <w:rsid w:val="00870E5B"/>
    <w:rsid w:val="00872250"/>
    <w:rsid w:val="0087258F"/>
    <w:rsid w:val="00873690"/>
    <w:rsid w:val="00873AE6"/>
    <w:rsid w:val="008742C5"/>
    <w:rsid w:val="008754B4"/>
    <w:rsid w:val="00876BA9"/>
    <w:rsid w:val="00877B71"/>
    <w:rsid w:val="00877D90"/>
    <w:rsid w:val="00881CB8"/>
    <w:rsid w:val="008826C1"/>
    <w:rsid w:val="00882DEA"/>
    <w:rsid w:val="0088320F"/>
    <w:rsid w:val="00883DFD"/>
    <w:rsid w:val="00884891"/>
    <w:rsid w:val="00884F1C"/>
    <w:rsid w:val="00885671"/>
    <w:rsid w:val="00886E31"/>
    <w:rsid w:val="00890587"/>
    <w:rsid w:val="00891501"/>
    <w:rsid w:val="00891699"/>
    <w:rsid w:val="00891A2F"/>
    <w:rsid w:val="00891CC2"/>
    <w:rsid w:val="0089210C"/>
    <w:rsid w:val="008928B5"/>
    <w:rsid w:val="00893D2E"/>
    <w:rsid w:val="00894CE3"/>
    <w:rsid w:val="00895E4D"/>
    <w:rsid w:val="008972C7"/>
    <w:rsid w:val="00897CEB"/>
    <w:rsid w:val="00897F5E"/>
    <w:rsid w:val="008A0942"/>
    <w:rsid w:val="008A0DC5"/>
    <w:rsid w:val="008A1BF7"/>
    <w:rsid w:val="008A1E45"/>
    <w:rsid w:val="008A2DF4"/>
    <w:rsid w:val="008A3C48"/>
    <w:rsid w:val="008A47C4"/>
    <w:rsid w:val="008A5B0E"/>
    <w:rsid w:val="008A602D"/>
    <w:rsid w:val="008B074F"/>
    <w:rsid w:val="008B0961"/>
    <w:rsid w:val="008B1E21"/>
    <w:rsid w:val="008B2F42"/>
    <w:rsid w:val="008B409C"/>
    <w:rsid w:val="008B4133"/>
    <w:rsid w:val="008B45CC"/>
    <w:rsid w:val="008B591E"/>
    <w:rsid w:val="008B6E19"/>
    <w:rsid w:val="008C0B36"/>
    <w:rsid w:val="008C1AC4"/>
    <w:rsid w:val="008C336F"/>
    <w:rsid w:val="008C3441"/>
    <w:rsid w:val="008C39F7"/>
    <w:rsid w:val="008C50D7"/>
    <w:rsid w:val="008C52B9"/>
    <w:rsid w:val="008C5424"/>
    <w:rsid w:val="008C55A5"/>
    <w:rsid w:val="008C5EE6"/>
    <w:rsid w:val="008C6686"/>
    <w:rsid w:val="008C6D91"/>
    <w:rsid w:val="008C6F31"/>
    <w:rsid w:val="008C76A0"/>
    <w:rsid w:val="008D1766"/>
    <w:rsid w:val="008D176F"/>
    <w:rsid w:val="008D28BC"/>
    <w:rsid w:val="008D2B0A"/>
    <w:rsid w:val="008D41DF"/>
    <w:rsid w:val="008D4B6C"/>
    <w:rsid w:val="008D4C9B"/>
    <w:rsid w:val="008D4DD4"/>
    <w:rsid w:val="008E0E7F"/>
    <w:rsid w:val="008E1CA3"/>
    <w:rsid w:val="008E2848"/>
    <w:rsid w:val="008E397A"/>
    <w:rsid w:val="008E3F22"/>
    <w:rsid w:val="008E41A0"/>
    <w:rsid w:val="008E459F"/>
    <w:rsid w:val="008E5316"/>
    <w:rsid w:val="008E54F7"/>
    <w:rsid w:val="008E5D77"/>
    <w:rsid w:val="008E7831"/>
    <w:rsid w:val="008F0A5B"/>
    <w:rsid w:val="008F1BB2"/>
    <w:rsid w:val="008F1C68"/>
    <w:rsid w:val="008F1EC4"/>
    <w:rsid w:val="008F2377"/>
    <w:rsid w:val="008F3063"/>
    <w:rsid w:val="008F37DD"/>
    <w:rsid w:val="008F3EEE"/>
    <w:rsid w:val="008F474E"/>
    <w:rsid w:val="008F4F3F"/>
    <w:rsid w:val="008F6A88"/>
    <w:rsid w:val="008F770E"/>
    <w:rsid w:val="00900100"/>
    <w:rsid w:val="0090091A"/>
    <w:rsid w:val="00901C29"/>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CA9"/>
    <w:rsid w:val="00907D4F"/>
    <w:rsid w:val="00910715"/>
    <w:rsid w:val="00910FB6"/>
    <w:rsid w:val="00911CF4"/>
    <w:rsid w:val="00912F7A"/>
    <w:rsid w:val="00917441"/>
    <w:rsid w:val="009177A6"/>
    <w:rsid w:val="00917885"/>
    <w:rsid w:val="00920C32"/>
    <w:rsid w:val="009216E9"/>
    <w:rsid w:val="0092174F"/>
    <w:rsid w:val="00921A15"/>
    <w:rsid w:val="00921B74"/>
    <w:rsid w:val="00921B93"/>
    <w:rsid w:val="00921CF2"/>
    <w:rsid w:val="00922826"/>
    <w:rsid w:val="00923847"/>
    <w:rsid w:val="009245A7"/>
    <w:rsid w:val="00927057"/>
    <w:rsid w:val="00927740"/>
    <w:rsid w:val="00927985"/>
    <w:rsid w:val="0093387F"/>
    <w:rsid w:val="00933F32"/>
    <w:rsid w:val="00934709"/>
    <w:rsid w:val="00936159"/>
    <w:rsid w:val="00936814"/>
    <w:rsid w:val="0093762F"/>
    <w:rsid w:val="00941A55"/>
    <w:rsid w:val="00943A25"/>
    <w:rsid w:val="00943BE8"/>
    <w:rsid w:val="009446DF"/>
    <w:rsid w:val="00944A98"/>
    <w:rsid w:val="00945411"/>
    <w:rsid w:val="009459E9"/>
    <w:rsid w:val="0094604E"/>
    <w:rsid w:val="009462EB"/>
    <w:rsid w:val="0094697B"/>
    <w:rsid w:val="00946A0F"/>
    <w:rsid w:val="00946F9B"/>
    <w:rsid w:val="00947548"/>
    <w:rsid w:val="00947629"/>
    <w:rsid w:val="00950FAC"/>
    <w:rsid w:val="00952669"/>
    <w:rsid w:val="00953854"/>
    <w:rsid w:val="0095591B"/>
    <w:rsid w:val="00956059"/>
    <w:rsid w:val="0095699A"/>
    <w:rsid w:val="00956FA1"/>
    <w:rsid w:val="009570EB"/>
    <w:rsid w:val="0095742D"/>
    <w:rsid w:val="009575EA"/>
    <w:rsid w:val="00960099"/>
    <w:rsid w:val="009614D1"/>
    <w:rsid w:val="00961E5B"/>
    <w:rsid w:val="00962840"/>
    <w:rsid w:val="00963C9F"/>
    <w:rsid w:val="009655ED"/>
    <w:rsid w:val="009657D0"/>
    <w:rsid w:val="00967905"/>
    <w:rsid w:val="00970628"/>
    <w:rsid w:val="00971120"/>
    <w:rsid w:val="00971BEE"/>
    <w:rsid w:val="00972086"/>
    <w:rsid w:val="009725DE"/>
    <w:rsid w:val="00972697"/>
    <w:rsid w:val="00972B84"/>
    <w:rsid w:val="00972F85"/>
    <w:rsid w:val="00973C8F"/>
    <w:rsid w:val="00973EA8"/>
    <w:rsid w:val="00974186"/>
    <w:rsid w:val="00974A0B"/>
    <w:rsid w:val="00976607"/>
    <w:rsid w:val="00977061"/>
    <w:rsid w:val="00977E1D"/>
    <w:rsid w:val="009800A8"/>
    <w:rsid w:val="009801FC"/>
    <w:rsid w:val="00980F43"/>
    <w:rsid w:val="00981DE6"/>
    <w:rsid w:val="0098208F"/>
    <w:rsid w:val="009838BD"/>
    <w:rsid w:val="00984584"/>
    <w:rsid w:val="0098754A"/>
    <w:rsid w:val="00987A8A"/>
    <w:rsid w:val="00987D7B"/>
    <w:rsid w:val="00990485"/>
    <w:rsid w:val="009905C7"/>
    <w:rsid w:val="009918F2"/>
    <w:rsid w:val="00991DF6"/>
    <w:rsid w:val="00993857"/>
    <w:rsid w:val="00994FFF"/>
    <w:rsid w:val="00995C88"/>
    <w:rsid w:val="00997EB8"/>
    <w:rsid w:val="009A00E6"/>
    <w:rsid w:val="009A0489"/>
    <w:rsid w:val="009A1217"/>
    <w:rsid w:val="009A31FB"/>
    <w:rsid w:val="009A3A11"/>
    <w:rsid w:val="009A3A73"/>
    <w:rsid w:val="009A3A9E"/>
    <w:rsid w:val="009A3F05"/>
    <w:rsid w:val="009A4005"/>
    <w:rsid w:val="009A4E84"/>
    <w:rsid w:val="009A5C33"/>
    <w:rsid w:val="009A6F89"/>
    <w:rsid w:val="009B0573"/>
    <w:rsid w:val="009B1688"/>
    <w:rsid w:val="009B271C"/>
    <w:rsid w:val="009B298D"/>
    <w:rsid w:val="009B3893"/>
    <w:rsid w:val="009B395E"/>
    <w:rsid w:val="009B3CC7"/>
    <w:rsid w:val="009B52C6"/>
    <w:rsid w:val="009B5633"/>
    <w:rsid w:val="009B5CE9"/>
    <w:rsid w:val="009B7A0A"/>
    <w:rsid w:val="009B7B4B"/>
    <w:rsid w:val="009B7C21"/>
    <w:rsid w:val="009C008C"/>
    <w:rsid w:val="009C0306"/>
    <w:rsid w:val="009C13C0"/>
    <w:rsid w:val="009C1B96"/>
    <w:rsid w:val="009C2947"/>
    <w:rsid w:val="009C3054"/>
    <w:rsid w:val="009C35FF"/>
    <w:rsid w:val="009C3852"/>
    <w:rsid w:val="009C4E36"/>
    <w:rsid w:val="009C5AA4"/>
    <w:rsid w:val="009C5E96"/>
    <w:rsid w:val="009C6B62"/>
    <w:rsid w:val="009C6F65"/>
    <w:rsid w:val="009D0216"/>
    <w:rsid w:val="009D18A5"/>
    <w:rsid w:val="009D21A6"/>
    <w:rsid w:val="009D2224"/>
    <w:rsid w:val="009D3747"/>
    <w:rsid w:val="009D38C0"/>
    <w:rsid w:val="009D574A"/>
    <w:rsid w:val="009D6BEB"/>
    <w:rsid w:val="009D76CF"/>
    <w:rsid w:val="009E0E64"/>
    <w:rsid w:val="009E1DB7"/>
    <w:rsid w:val="009E2864"/>
    <w:rsid w:val="009E45EF"/>
    <w:rsid w:val="009E47D6"/>
    <w:rsid w:val="009E4E6E"/>
    <w:rsid w:val="009E5296"/>
    <w:rsid w:val="009E6D4F"/>
    <w:rsid w:val="009E79A7"/>
    <w:rsid w:val="009F0116"/>
    <w:rsid w:val="009F02C5"/>
    <w:rsid w:val="009F0BCA"/>
    <w:rsid w:val="009F15DD"/>
    <w:rsid w:val="009F197D"/>
    <w:rsid w:val="009F1F46"/>
    <w:rsid w:val="009F279A"/>
    <w:rsid w:val="009F3290"/>
    <w:rsid w:val="00A01F0C"/>
    <w:rsid w:val="00A022A3"/>
    <w:rsid w:val="00A03C43"/>
    <w:rsid w:val="00A04992"/>
    <w:rsid w:val="00A072C2"/>
    <w:rsid w:val="00A11634"/>
    <w:rsid w:val="00A11CB3"/>
    <w:rsid w:val="00A128C6"/>
    <w:rsid w:val="00A13A95"/>
    <w:rsid w:val="00A13ADF"/>
    <w:rsid w:val="00A13F8D"/>
    <w:rsid w:val="00A147AA"/>
    <w:rsid w:val="00A20969"/>
    <w:rsid w:val="00A20D1F"/>
    <w:rsid w:val="00A21BB3"/>
    <w:rsid w:val="00A21D71"/>
    <w:rsid w:val="00A229DC"/>
    <w:rsid w:val="00A22B78"/>
    <w:rsid w:val="00A22F73"/>
    <w:rsid w:val="00A2302E"/>
    <w:rsid w:val="00A232DE"/>
    <w:rsid w:val="00A23763"/>
    <w:rsid w:val="00A246F7"/>
    <w:rsid w:val="00A25AE5"/>
    <w:rsid w:val="00A26442"/>
    <w:rsid w:val="00A27D92"/>
    <w:rsid w:val="00A30239"/>
    <w:rsid w:val="00A311A3"/>
    <w:rsid w:val="00A31A92"/>
    <w:rsid w:val="00A32D20"/>
    <w:rsid w:val="00A333B9"/>
    <w:rsid w:val="00A34F44"/>
    <w:rsid w:val="00A3506D"/>
    <w:rsid w:val="00A350BF"/>
    <w:rsid w:val="00A3525F"/>
    <w:rsid w:val="00A35540"/>
    <w:rsid w:val="00A35A63"/>
    <w:rsid w:val="00A37002"/>
    <w:rsid w:val="00A37E03"/>
    <w:rsid w:val="00A40A6F"/>
    <w:rsid w:val="00A40DD9"/>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13D2"/>
    <w:rsid w:val="00A5179A"/>
    <w:rsid w:val="00A520D9"/>
    <w:rsid w:val="00A5263A"/>
    <w:rsid w:val="00A54BC3"/>
    <w:rsid w:val="00A55DFE"/>
    <w:rsid w:val="00A55E3C"/>
    <w:rsid w:val="00A5670D"/>
    <w:rsid w:val="00A57A9A"/>
    <w:rsid w:val="00A57F4D"/>
    <w:rsid w:val="00A606E2"/>
    <w:rsid w:val="00A60A58"/>
    <w:rsid w:val="00A60AF7"/>
    <w:rsid w:val="00A611F0"/>
    <w:rsid w:val="00A62569"/>
    <w:rsid w:val="00A62D53"/>
    <w:rsid w:val="00A64DA0"/>
    <w:rsid w:val="00A653CD"/>
    <w:rsid w:val="00A657A0"/>
    <w:rsid w:val="00A65E21"/>
    <w:rsid w:val="00A66A37"/>
    <w:rsid w:val="00A66BB9"/>
    <w:rsid w:val="00A71A3D"/>
    <w:rsid w:val="00A71C93"/>
    <w:rsid w:val="00A72415"/>
    <w:rsid w:val="00A7278B"/>
    <w:rsid w:val="00A7327C"/>
    <w:rsid w:val="00A733A1"/>
    <w:rsid w:val="00A7362F"/>
    <w:rsid w:val="00A748B6"/>
    <w:rsid w:val="00A74A77"/>
    <w:rsid w:val="00A76307"/>
    <w:rsid w:val="00A76466"/>
    <w:rsid w:val="00A769F4"/>
    <w:rsid w:val="00A77DD6"/>
    <w:rsid w:val="00A806F8"/>
    <w:rsid w:val="00A80C64"/>
    <w:rsid w:val="00A82519"/>
    <w:rsid w:val="00A8299D"/>
    <w:rsid w:val="00A8488E"/>
    <w:rsid w:val="00A8503D"/>
    <w:rsid w:val="00A85391"/>
    <w:rsid w:val="00A857A3"/>
    <w:rsid w:val="00A85FEC"/>
    <w:rsid w:val="00A869AE"/>
    <w:rsid w:val="00A87566"/>
    <w:rsid w:val="00A9097B"/>
    <w:rsid w:val="00A90B7E"/>
    <w:rsid w:val="00A914F2"/>
    <w:rsid w:val="00A915B1"/>
    <w:rsid w:val="00A920C4"/>
    <w:rsid w:val="00A92BCD"/>
    <w:rsid w:val="00A938A5"/>
    <w:rsid w:val="00A93B26"/>
    <w:rsid w:val="00A94D71"/>
    <w:rsid w:val="00A96F2E"/>
    <w:rsid w:val="00A97053"/>
    <w:rsid w:val="00A970D3"/>
    <w:rsid w:val="00AA052B"/>
    <w:rsid w:val="00AA06C1"/>
    <w:rsid w:val="00AA1185"/>
    <w:rsid w:val="00AA1B0E"/>
    <w:rsid w:val="00AA253D"/>
    <w:rsid w:val="00AA3DE9"/>
    <w:rsid w:val="00AA431B"/>
    <w:rsid w:val="00AA460C"/>
    <w:rsid w:val="00AA47B6"/>
    <w:rsid w:val="00AA6258"/>
    <w:rsid w:val="00AA6C6E"/>
    <w:rsid w:val="00AB013C"/>
    <w:rsid w:val="00AB0DCA"/>
    <w:rsid w:val="00AB2545"/>
    <w:rsid w:val="00AB4D89"/>
    <w:rsid w:val="00AB5B6D"/>
    <w:rsid w:val="00AB5C58"/>
    <w:rsid w:val="00AB7379"/>
    <w:rsid w:val="00AC163B"/>
    <w:rsid w:val="00AC24CA"/>
    <w:rsid w:val="00AC316C"/>
    <w:rsid w:val="00AC3602"/>
    <w:rsid w:val="00AC4CBD"/>
    <w:rsid w:val="00AC4D5E"/>
    <w:rsid w:val="00AC5690"/>
    <w:rsid w:val="00AC5CA7"/>
    <w:rsid w:val="00AC5E1D"/>
    <w:rsid w:val="00AC6058"/>
    <w:rsid w:val="00AC7634"/>
    <w:rsid w:val="00AC77F9"/>
    <w:rsid w:val="00AC782C"/>
    <w:rsid w:val="00AD0272"/>
    <w:rsid w:val="00AD1489"/>
    <w:rsid w:val="00AD4185"/>
    <w:rsid w:val="00AD4698"/>
    <w:rsid w:val="00AD4E3F"/>
    <w:rsid w:val="00AD50D7"/>
    <w:rsid w:val="00AD6F42"/>
    <w:rsid w:val="00AD74D9"/>
    <w:rsid w:val="00AD79C3"/>
    <w:rsid w:val="00AE04D3"/>
    <w:rsid w:val="00AE07FA"/>
    <w:rsid w:val="00AE08D6"/>
    <w:rsid w:val="00AE1E60"/>
    <w:rsid w:val="00AE2BA5"/>
    <w:rsid w:val="00AE2EE8"/>
    <w:rsid w:val="00AE56B1"/>
    <w:rsid w:val="00AE5E1C"/>
    <w:rsid w:val="00AE6D09"/>
    <w:rsid w:val="00AE7C24"/>
    <w:rsid w:val="00AF1E22"/>
    <w:rsid w:val="00AF20BE"/>
    <w:rsid w:val="00AF22EF"/>
    <w:rsid w:val="00AF2BBC"/>
    <w:rsid w:val="00AF34C0"/>
    <w:rsid w:val="00AF37BF"/>
    <w:rsid w:val="00AF3F27"/>
    <w:rsid w:val="00AF4261"/>
    <w:rsid w:val="00AF6FDF"/>
    <w:rsid w:val="00AF7915"/>
    <w:rsid w:val="00AF7A7C"/>
    <w:rsid w:val="00B01D47"/>
    <w:rsid w:val="00B01DEA"/>
    <w:rsid w:val="00B02070"/>
    <w:rsid w:val="00B02C41"/>
    <w:rsid w:val="00B03907"/>
    <w:rsid w:val="00B048DD"/>
    <w:rsid w:val="00B04F1D"/>
    <w:rsid w:val="00B06658"/>
    <w:rsid w:val="00B074E1"/>
    <w:rsid w:val="00B07ED3"/>
    <w:rsid w:val="00B121BB"/>
    <w:rsid w:val="00B12341"/>
    <w:rsid w:val="00B13A08"/>
    <w:rsid w:val="00B13B99"/>
    <w:rsid w:val="00B1434E"/>
    <w:rsid w:val="00B147CF"/>
    <w:rsid w:val="00B14EE6"/>
    <w:rsid w:val="00B1647C"/>
    <w:rsid w:val="00B16836"/>
    <w:rsid w:val="00B1714B"/>
    <w:rsid w:val="00B22C17"/>
    <w:rsid w:val="00B23577"/>
    <w:rsid w:val="00B23957"/>
    <w:rsid w:val="00B254B1"/>
    <w:rsid w:val="00B26D4F"/>
    <w:rsid w:val="00B303B1"/>
    <w:rsid w:val="00B316E7"/>
    <w:rsid w:val="00B31838"/>
    <w:rsid w:val="00B3201F"/>
    <w:rsid w:val="00B32BAD"/>
    <w:rsid w:val="00B33BFF"/>
    <w:rsid w:val="00B3447C"/>
    <w:rsid w:val="00B34E64"/>
    <w:rsid w:val="00B35D2F"/>
    <w:rsid w:val="00B37D10"/>
    <w:rsid w:val="00B403CE"/>
    <w:rsid w:val="00B408B6"/>
    <w:rsid w:val="00B4132D"/>
    <w:rsid w:val="00B41407"/>
    <w:rsid w:val="00B41792"/>
    <w:rsid w:val="00B41EF1"/>
    <w:rsid w:val="00B42115"/>
    <w:rsid w:val="00B4373C"/>
    <w:rsid w:val="00B43C9E"/>
    <w:rsid w:val="00B44104"/>
    <w:rsid w:val="00B45AC0"/>
    <w:rsid w:val="00B46463"/>
    <w:rsid w:val="00B51EAF"/>
    <w:rsid w:val="00B52589"/>
    <w:rsid w:val="00B52808"/>
    <w:rsid w:val="00B52B63"/>
    <w:rsid w:val="00B53C1E"/>
    <w:rsid w:val="00B53DE9"/>
    <w:rsid w:val="00B542DA"/>
    <w:rsid w:val="00B5430B"/>
    <w:rsid w:val="00B54B62"/>
    <w:rsid w:val="00B54D00"/>
    <w:rsid w:val="00B55018"/>
    <w:rsid w:val="00B57FA6"/>
    <w:rsid w:val="00B60737"/>
    <w:rsid w:val="00B60976"/>
    <w:rsid w:val="00B60F4E"/>
    <w:rsid w:val="00B630EB"/>
    <w:rsid w:val="00B655DC"/>
    <w:rsid w:val="00B66B5C"/>
    <w:rsid w:val="00B66B7D"/>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BD3"/>
    <w:rsid w:val="00B81CDC"/>
    <w:rsid w:val="00B82976"/>
    <w:rsid w:val="00B849FC"/>
    <w:rsid w:val="00B85517"/>
    <w:rsid w:val="00B85B9A"/>
    <w:rsid w:val="00B90015"/>
    <w:rsid w:val="00B90786"/>
    <w:rsid w:val="00B90CB1"/>
    <w:rsid w:val="00B913D0"/>
    <w:rsid w:val="00B914A5"/>
    <w:rsid w:val="00B91FD2"/>
    <w:rsid w:val="00B922BE"/>
    <w:rsid w:val="00B922FF"/>
    <w:rsid w:val="00B9237A"/>
    <w:rsid w:val="00B92D8F"/>
    <w:rsid w:val="00B931E0"/>
    <w:rsid w:val="00B93735"/>
    <w:rsid w:val="00B94C40"/>
    <w:rsid w:val="00B9626D"/>
    <w:rsid w:val="00B9657B"/>
    <w:rsid w:val="00B96C30"/>
    <w:rsid w:val="00B9756C"/>
    <w:rsid w:val="00B97D93"/>
    <w:rsid w:val="00BA024A"/>
    <w:rsid w:val="00BA1403"/>
    <w:rsid w:val="00BA18ED"/>
    <w:rsid w:val="00BA300D"/>
    <w:rsid w:val="00BA308C"/>
    <w:rsid w:val="00BA431B"/>
    <w:rsid w:val="00BA4BBE"/>
    <w:rsid w:val="00BA5169"/>
    <w:rsid w:val="00BA54C9"/>
    <w:rsid w:val="00BA54D4"/>
    <w:rsid w:val="00BA66DB"/>
    <w:rsid w:val="00BA67AC"/>
    <w:rsid w:val="00BA6B66"/>
    <w:rsid w:val="00BA6CFC"/>
    <w:rsid w:val="00BA6E48"/>
    <w:rsid w:val="00BA79A3"/>
    <w:rsid w:val="00BB02BC"/>
    <w:rsid w:val="00BB186C"/>
    <w:rsid w:val="00BB2A09"/>
    <w:rsid w:val="00BB37EB"/>
    <w:rsid w:val="00BB3FD1"/>
    <w:rsid w:val="00BB4FFC"/>
    <w:rsid w:val="00BB7DE8"/>
    <w:rsid w:val="00BC04A9"/>
    <w:rsid w:val="00BC0EC6"/>
    <w:rsid w:val="00BC0F9B"/>
    <w:rsid w:val="00BC36C7"/>
    <w:rsid w:val="00BC501A"/>
    <w:rsid w:val="00BC5B46"/>
    <w:rsid w:val="00BC6DBA"/>
    <w:rsid w:val="00BD06A3"/>
    <w:rsid w:val="00BD0855"/>
    <w:rsid w:val="00BD13E5"/>
    <w:rsid w:val="00BD189C"/>
    <w:rsid w:val="00BD1B58"/>
    <w:rsid w:val="00BD1DE6"/>
    <w:rsid w:val="00BD3259"/>
    <w:rsid w:val="00BD4201"/>
    <w:rsid w:val="00BD4276"/>
    <w:rsid w:val="00BD48FB"/>
    <w:rsid w:val="00BD4CC6"/>
    <w:rsid w:val="00BD566E"/>
    <w:rsid w:val="00BD65B8"/>
    <w:rsid w:val="00BD6D80"/>
    <w:rsid w:val="00BD7583"/>
    <w:rsid w:val="00BD7699"/>
    <w:rsid w:val="00BE098C"/>
    <w:rsid w:val="00BE0AF6"/>
    <w:rsid w:val="00BE0DFE"/>
    <w:rsid w:val="00BE1278"/>
    <w:rsid w:val="00BE12C4"/>
    <w:rsid w:val="00BE1F03"/>
    <w:rsid w:val="00BE3B8E"/>
    <w:rsid w:val="00BE4E76"/>
    <w:rsid w:val="00BE52B0"/>
    <w:rsid w:val="00BE5301"/>
    <w:rsid w:val="00BE58A7"/>
    <w:rsid w:val="00BE6E94"/>
    <w:rsid w:val="00BE7E98"/>
    <w:rsid w:val="00BF02E4"/>
    <w:rsid w:val="00BF1D14"/>
    <w:rsid w:val="00BF2218"/>
    <w:rsid w:val="00BF4D4A"/>
    <w:rsid w:val="00BF4E92"/>
    <w:rsid w:val="00BF539E"/>
    <w:rsid w:val="00BF6A98"/>
    <w:rsid w:val="00C0002B"/>
    <w:rsid w:val="00C007C2"/>
    <w:rsid w:val="00C008FD"/>
    <w:rsid w:val="00C00FCF"/>
    <w:rsid w:val="00C0245B"/>
    <w:rsid w:val="00C04011"/>
    <w:rsid w:val="00C0426B"/>
    <w:rsid w:val="00C045DF"/>
    <w:rsid w:val="00C04DC0"/>
    <w:rsid w:val="00C05371"/>
    <w:rsid w:val="00C0736B"/>
    <w:rsid w:val="00C07D22"/>
    <w:rsid w:val="00C11819"/>
    <w:rsid w:val="00C11CF6"/>
    <w:rsid w:val="00C12C8D"/>
    <w:rsid w:val="00C1349F"/>
    <w:rsid w:val="00C13E8E"/>
    <w:rsid w:val="00C14160"/>
    <w:rsid w:val="00C14845"/>
    <w:rsid w:val="00C14999"/>
    <w:rsid w:val="00C15220"/>
    <w:rsid w:val="00C154F7"/>
    <w:rsid w:val="00C156CA"/>
    <w:rsid w:val="00C15735"/>
    <w:rsid w:val="00C1638C"/>
    <w:rsid w:val="00C166AE"/>
    <w:rsid w:val="00C16FDC"/>
    <w:rsid w:val="00C17245"/>
    <w:rsid w:val="00C211B0"/>
    <w:rsid w:val="00C21DD1"/>
    <w:rsid w:val="00C21F2D"/>
    <w:rsid w:val="00C24629"/>
    <w:rsid w:val="00C25F19"/>
    <w:rsid w:val="00C26D43"/>
    <w:rsid w:val="00C26F38"/>
    <w:rsid w:val="00C27676"/>
    <w:rsid w:val="00C27A15"/>
    <w:rsid w:val="00C30349"/>
    <w:rsid w:val="00C325D1"/>
    <w:rsid w:val="00C32CEB"/>
    <w:rsid w:val="00C34D9F"/>
    <w:rsid w:val="00C35173"/>
    <w:rsid w:val="00C35292"/>
    <w:rsid w:val="00C35610"/>
    <w:rsid w:val="00C36552"/>
    <w:rsid w:val="00C36870"/>
    <w:rsid w:val="00C410EF"/>
    <w:rsid w:val="00C4234A"/>
    <w:rsid w:val="00C43C43"/>
    <w:rsid w:val="00C44272"/>
    <w:rsid w:val="00C45FFA"/>
    <w:rsid w:val="00C46548"/>
    <w:rsid w:val="00C474CF"/>
    <w:rsid w:val="00C47595"/>
    <w:rsid w:val="00C5076E"/>
    <w:rsid w:val="00C5116C"/>
    <w:rsid w:val="00C524BA"/>
    <w:rsid w:val="00C546FC"/>
    <w:rsid w:val="00C54ABD"/>
    <w:rsid w:val="00C54E56"/>
    <w:rsid w:val="00C55C3A"/>
    <w:rsid w:val="00C55C77"/>
    <w:rsid w:val="00C562A9"/>
    <w:rsid w:val="00C574D5"/>
    <w:rsid w:val="00C57649"/>
    <w:rsid w:val="00C61207"/>
    <w:rsid w:val="00C62151"/>
    <w:rsid w:val="00C638DB"/>
    <w:rsid w:val="00C63C7E"/>
    <w:rsid w:val="00C63ECD"/>
    <w:rsid w:val="00C64F2D"/>
    <w:rsid w:val="00C66099"/>
    <w:rsid w:val="00C668F0"/>
    <w:rsid w:val="00C6794C"/>
    <w:rsid w:val="00C67DAC"/>
    <w:rsid w:val="00C71CB6"/>
    <w:rsid w:val="00C72540"/>
    <w:rsid w:val="00C72BF5"/>
    <w:rsid w:val="00C72D74"/>
    <w:rsid w:val="00C73F32"/>
    <w:rsid w:val="00C74B67"/>
    <w:rsid w:val="00C74E26"/>
    <w:rsid w:val="00C75158"/>
    <w:rsid w:val="00C76B93"/>
    <w:rsid w:val="00C76CD6"/>
    <w:rsid w:val="00C772CA"/>
    <w:rsid w:val="00C8075F"/>
    <w:rsid w:val="00C8153C"/>
    <w:rsid w:val="00C81B50"/>
    <w:rsid w:val="00C8264F"/>
    <w:rsid w:val="00C8325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7B26"/>
    <w:rsid w:val="00CB1CBE"/>
    <w:rsid w:val="00CB1CD9"/>
    <w:rsid w:val="00CB217A"/>
    <w:rsid w:val="00CB22B2"/>
    <w:rsid w:val="00CB3121"/>
    <w:rsid w:val="00CB3850"/>
    <w:rsid w:val="00CB3CC2"/>
    <w:rsid w:val="00CB5333"/>
    <w:rsid w:val="00CB5463"/>
    <w:rsid w:val="00CB5697"/>
    <w:rsid w:val="00CB65C6"/>
    <w:rsid w:val="00CB705E"/>
    <w:rsid w:val="00CB772F"/>
    <w:rsid w:val="00CB7DC8"/>
    <w:rsid w:val="00CC1B90"/>
    <w:rsid w:val="00CC340C"/>
    <w:rsid w:val="00CC3EE2"/>
    <w:rsid w:val="00CC44E0"/>
    <w:rsid w:val="00CC4A08"/>
    <w:rsid w:val="00CC4F30"/>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8F1"/>
    <w:rsid w:val="00CE29EB"/>
    <w:rsid w:val="00CE3654"/>
    <w:rsid w:val="00CE37F0"/>
    <w:rsid w:val="00CE3A17"/>
    <w:rsid w:val="00CE3A6B"/>
    <w:rsid w:val="00CE6339"/>
    <w:rsid w:val="00CE6A90"/>
    <w:rsid w:val="00CE7175"/>
    <w:rsid w:val="00CE760A"/>
    <w:rsid w:val="00CE78E4"/>
    <w:rsid w:val="00CE7A49"/>
    <w:rsid w:val="00CF0BC1"/>
    <w:rsid w:val="00CF0CBB"/>
    <w:rsid w:val="00CF0DCD"/>
    <w:rsid w:val="00CF15C5"/>
    <w:rsid w:val="00CF2270"/>
    <w:rsid w:val="00CF48A1"/>
    <w:rsid w:val="00CF4CC9"/>
    <w:rsid w:val="00CF4E70"/>
    <w:rsid w:val="00CF580A"/>
    <w:rsid w:val="00CF6229"/>
    <w:rsid w:val="00D00211"/>
    <w:rsid w:val="00D006D1"/>
    <w:rsid w:val="00D011D8"/>
    <w:rsid w:val="00D01E06"/>
    <w:rsid w:val="00D0222D"/>
    <w:rsid w:val="00D025AE"/>
    <w:rsid w:val="00D02994"/>
    <w:rsid w:val="00D02BFB"/>
    <w:rsid w:val="00D03595"/>
    <w:rsid w:val="00D03EEA"/>
    <w:rsid w:val="00D044DA"/>
    <w:rsid w:val="00D04870"/>
    <w:rsid w:val="00D057F8"/>
    <w:rsid w:val="00D05E31"/>
    <w:rsid w:val="00D06309"/>
    <w:rsid w:val="00D07673"/>
    <w:rsid w:val="00D07CF8"/>
    <w:rsid w:val="00D11173"/>
    <w:rsid w:val="00D11317"/>
    <w:rsid w:val="00D125B6"/>
    <w:rsid w:val="00D12828"/>
    <w:rsid w:val="00D13A83"/>
    <w:rsid w:val="00D147A6"/>
    <w:rsid w:val="00D147E5"/>
    <w:rsid w:val="00D1513E"/>
    <w:rsid w:val="00D157F9"/>
    <w:rsid w:val="00D1640F"/>
    <w:rsid w:val="00D17926"/>
    <w:rsid w:val="00D17E32"/>
    <w:rsid w:val="00D20386"/>
    <w:rsid w:val="00D20DD0"/>
    <w:rsid w:val="00D21C5A"/>
    <w:rsid w:val="00D22D5D"/>
    <w:rsid w:val="00D22E7D"/>
    <w:rsid w:val="00D23BEF"/>
    <w:rsid w:val="00D23E2B"/>
    <w:rsid w:val="00D2513C"/>
    <w:rsid w:val="00D26F3F"/>
    <w:rsid w:val="00D27616"/>
    <w:rsid w:val="00D27D74"/>
    <w:rsid w:val="00D30177"/>
    <w:rsid w:val="00D30B47"/>
    <w:rsid w:val="00D30DDE"/>
    <w:rsid w:val="00D32211"/>
    <w:rsid w:val="00D32C8F"/>
    <w:rsid w:val="00D33BA2"/>
    <w:rsid w:val="00D3454F"/>
    <w:rsid w:val="00D34CFC"/>
    <w:rsid w:val="00D351EA"/>
    <w:rsid w:val="00D3563D"/>
    <w:rsid w:val="00D36C0D"/>
    <w:rsid w:val="00D379D2"/>
    <w:rsid w:val="00D40288"/>
    <w:rsid w:val="00D402B2"/>
    <w:rsid w:val="00D40DB8"/>
    <w:rsid w:val="00D411AF"/>
    <w:rsid w:val="00D41219"/>
    <w:rsid w:val="00D41381"/>
    <w:rsid w:val="00D413AF"/>
    <w:rsid w:val="00D416F0"/>
    <w:rsid w:val="00D42044"/>
    <w:rsid w:val="00D4214D"/>
    <w:rsid w:val="00D421F5"/>
    <w:rsid w:val="00D422F3"/>
    <w:rsid w:val="00D42405"/>
    <w:rsid w:val="00D4278F"/>
    <w:rsid w:val="00D42D58"/>
    <w:rsid w:val="00D43403"/>
    <w:rsid w:val="00D43914"/>
    <w:rsid w:val="00D45681"/>
    <w:rsid w:val="00D45E0F"/>
    <w:rsid w:val="00D4606E"/>
    <w:rsid w:val="00D47A01"/>
    <w:rsid w:val="00D503CE"/>
    <w:rsid w:val="00D50813"/>
    <w:rsid w:val="00D50A6B"/>
    <w:rsid w:val="00D51593"/>
    <w:rsid w:val="00D51BBE"/>
    <w:rsid w:val="00D5270B"/>
    <w:rsid w:val="00D52F45"/>
    <w:rsid w:val="00D5489E"/>
    <w:rsid w:val="00D56F27"/>
    <w:rsid w:val="00D6061D"/>
    <w:rsid w:val="00D60937"/>
    <w:rsid w:val="00D61541"/>
    <w:rsid w:val="00D6166E"/>
    <w:rsid w:val="00D62E71"/>
    <w:rsid w:val="00D63E6A"/>
    <w:rsid w:val="00D6430D"/>
    <w:rsid w:val="00D65AE4"/>
    <w:rsid w:val="00D65D2F"/>
    <w:rsid w:val="00D66188"/>
    <w:rsid w:val="00D676FF"/>
    <w:rsid w:val="00D70224"/>
    <w:rsid w:val="00D70403"/>
    <w:rsid w:val="00D70951"/>
    <w:rsid w:val="00D70965"/>
    <w:rsid w:val="00D70A33"/>
    <w:rsid w:val="00D7116B"/>
    <w:rsid w:val="00D71183"/>
    <w:rsid w:val="00D71C3D"/>
    <w:rsid w:val="00D71E77"/>
    <w:rsid w:val="00D72A68"/>
    <w:rsid w:val="00D731F6"/>
    <w:rsid w:val="00D738C1"/>
    <w:rsid w:val="00D73D8E"/>
    <w:rsid w:val="00D740CA"/>
    <w:rsid w:val="00D74D71"/>
    <w:rsid w:val="00D74E9D"/>
    <w:rsid w:val="00D754CF"/>
    <w:rsid w:val="00D76455"/>
    <w:rsid w:val="00D76931"/>
    <w:rsid w:val="00D76AB1"/>
    <w:rsid w:val="00D77844"/>
    <w:rsid w:val="00D80702"/>
    <w:rsid w:val="00D82348"/>
    <w:rsid w:val="00D83372"/>
    <w:rsid w:val="00D83ABA"/>
    <w:rsid w:val="00D846FD"/>
    <w:rsid w:val="00D85728"/>
    <w:rsid w:val="00D858B6"/>
    <w:rsid w:val="00D858F5"/>
    <w:rsid w:val="00D85AAA"/>
    <w:rsid w:val="00D85DF4"/>
    <w:rsid w:val="00D8709C"/>
    <w:rsid w:val="00D87899"/>
    <w:rsid w:val="00D87A49"/>
    <w:rsid w:val="00D90D88"/>
    <w:rsid w:val="00D92479"/>
    <w:rsid w:val="00D9297F"/>
    <w:rsid w:val="00D94CC5"/>
    <w:rsid w:val="00D9538E"/>
    <w:rsid w:val="00D95481"/>
    <w:rsid w:val="00D95A41"/>
    <w:rsid w:val="00D95AF3"/>
    <w:rsid w:val="00DA0238"/>
    <w:rsid w:val="00DA34D2"/>
    <w:rsid w:val="00DA4444"/>
    <w:rsid w:val="00DA6671"/>
    <w:rsid w:val="00DA69A1"/>
    <w:rsid w:val="00DA7973"/>
    <w:rsid w:val="00DB03BE"/>
    <w:rsid w:val="00DB151D"/>
    <w:rsid w:val="00DB1C24"/>
    <w:rsid w:val="00DB23D1"/>
    <w:rsid w:val="00DB3C9B"/>
    <w:rsid w:val="00DB3CE1"/>
    <w:rsid w:val="00DB4952"/>
    <w:rsid w:val="00DB4B09"/>
    <w:rsid w:val="00DB5454"/>
    <w:rsid w:val="00DB57D7"/>
    <w:rsid w:val="00DB5856"/>
    <w:rsid w:val="00DB6038"/>
    <w:rsid w:val="00DB689C"/>
    <w:rsid w:val="00DB7FB2"/>
    <w:rsid w:val="00DC0D4A"/>
    <w:rsid w:val="00DC125F"/>
    <w:rsid w:val="00DC34B6"/>
    <w:rsid w:val="00DC368F"/>
    <w:rsid w:val="00DC451F"/>
    <w:rsid w:val="00DC4BCD"/>
    <w:rsid w:val="00DC5E22"/>
    <w:rsid w:val="00DC5EC9"/>
    <w:rsid w:val="00DC5FFA"/>
    <w:rsid w:val="00DC62C8"/>
    <w:rsid w:val="00DC6E74"/>
    <w:rsid w:val="00DC718F"/>
    <w:rsid w:val="00DC7A13"/>
    <w:rsid w:val="00DD0157"/>
    <w:rsid w:val="00DD1174"/>
    <w:rsid w:val="00DD15DF"/>
    <w:rsid w:val="00DD1E55"/>
    <w:rsid w:val="00DD24B1"/>
    <w:rsid w:val="00DD2A24"/>
    <w:rsid w:val="00DD5CBE"/>
    <w:rsid w:val="00DD6E41"/>
    <w:rsid w:val="00DD6EA6"/>
    <w:rsid w:val="00DD7DBA"/>
    <w:rsid w:val="00DE04BF"/>
    <w:rsid w:val="00DE0928"/>
    <w:rsid w:val="00DE24F1"/>
    <w:rsid w:val="00DE324C"/>
    <w:rsid w:val="00DE54C9"/>
    <w:rsid w:val="00DE6077"/>
    <w:rsid w:val="00DE6C4D"/>
    <w:rsid w:val="00DE7064"/>
    <w:rsid w:val="00DF0363"/>
    <w:rsid w:val="00DF076C"/>
    <w:rsid w:val="00DF12F7"/>
    <w:rsid w:val="00DF2331"/>
    <w:rsid w:val="00DF2997"/>
    <w:rsid w:val="00DF2F50"/>
    <w:rsid w:val="00DF3CD1"/>
    <w:rsid w:val="00DF5AF7"/>
    <w:rsid w:val="00DF6A65"/>
    <w:rsid w:val="00DF6DDC"/>
    <w:rsid w:val="00DF6F24"/>
    <w:rsid w:val="00DF7C37"/>
    <w:rsid w:val="00E007E3"/>
    <w:rsid w:val="00E011F9"/>
    <w:rsid w:val="00E01816"/>
    <w:rsid w:val="00E01C56"/>
    <w:rsid w:val="00E01FFD"/>
    <w:rsid w:val="00E02078"/>
    <w:rsid w:val="00E02A94"/>
    <w:rsid w:val="00E05E3C"/>
    <w:rsid w:val="00E061CF"/>
    <w:rsid w:val="00E06B0F"/>
    <w:rsid w:val="00E06CD6"/>
    <w:rsid w:val="00E07CCD"/>
    <w:rsid w:val="00E107BF"/>
    <w:rsid w:val="00E10BC4"/>
    <w:rsid w:val="00E11444"/>
    <w:rsid w:val="00E12070"/>
    <w:rsid w:val="00E12952"/>
    <w:rsid w:val="00E12F06"/>
    <w:rsid w:val="00E140A6"/>
    <w:rsid w:val="00E1415D"/>
    <w:rsid w:val="00E153A2"/>
    <w:rsid w:val="00E20E1E"/>
    <w:rsid w:val="00E213BD"/>
    <w:rsid w:val="00E22489"/>
    <w:rsid w:val="00E23A2C"/>
    <w:rsid w:val="00E23B75"/>
    <w:rsid w:val="00E24B85"/>
    <w:rsid w:val="00E250DF"/>
    <w:rsid w:val="00E2595F"/>
    <w:rsid w:val="00E25F7A"/>
    <w:rsid w:val="00E2676D"/>
    <w:rsid w:val="00E26E11"/>
    <w:rsid w:val="00E305BB"/>
    <w:rsid w:val="00E30BC9"/>
    <w:rsid w:val="00E31043"/>
    <w:rsid w:val="00E31CF0"/>
    <w:rsid w:val="00E31E16"/>
    <w:rsid w:val="00E32077"/>
    <w:rsid w:val="00E323E9"/>
    <w:rsid w:val="00E326B6"/>
    <w:rsid w:val="00E327B9"/>
    <w:rsid w:val="00E32BEF"/>
    <w:rsid w:val="00E32FB6"/>
    <w:rsid w:val="00E34018"/>
    <w:rsid w:val="00E367BA"/>
    <w:rsid w:val="00E37E46"/>
    <w:rsid w:val="00E40EB1"/>
    <w:rsid w:val="00E410C9"/>
    <w:rsid w:val="00E4116A"/>
    <w:rsid w:val="00E41674"/>
    <w:rsid w:val="00E41C8C"/>
    <w:rsid w:val="00E4228D"/>
    <w:rsid w:val="00E4311E"/>
    <w:rsid w:val="00E437D2"/>
    <w:rsid w:val="00E43BF9"/>
    <w:rsid w:val="00E45900"/>
    <w:rsid w:val="00E47BC6"/>
    <w:rsid w:val="00E50D86"/>
    <w:rsid w:val="00E51930"/>
    <w:rsid w:val="00E541A1"/>
    <w:rsid w:val="00E5422C"/>
    <w:rsid w:val="00E54417"/>
    <w:rsid w:val="00E54543"/>
    <w:rsid w:val="00E5538A"/>
    <w:rsid w:val="00E55726"/>
    <w:rsid w:val="00E55751"/>
    <w:rsid w:val="00E569A8"/>
    <w:rsid w:val="00E6001F"/>
    <w:rsid w:val="00E60BDC"/>
    <w:rsid w:val="00E61C22"/>
    <w:rsid w:val="00E62501"/>
    <w:rsid w:val="00E62A47"/>
    <w:rsid w:val="00E637A2"/>
    <w:rsid w:val="00E63886"/>
    <w:rsid w:val="00E650B0"/>
    <w:rsid w:val="00E65E09"/>
    <w:rsid w:val="00E6661E"/>
    <w:rsid w:val="00E66F56"/>
    <w:rsid w:val="00E7086F"/>
    <w:rsid w:val="00E7398E"/>
    <w:rsid w:val="00E73FD3"/>
    <w:rsid w:val="00E741F7"/>
    <w:rsid w:val="00E75583"/>
    <w:rsid w:val="00E75E0E"/>
    <w:rsid w:val="00E776C1"/>
    <w:rsid w:val="00E81C0C"/>
    <w:rsid w:val="00E81D8D"/>
    <w:rsid w:val="00E81E70"/>
    <w:rsid w:val="00E82B94"/>
    <w:rsid w:val="00E83558"/>
    <w:rsid w:val="00E840D2"/>
    <w:rsid w:val="00E84D9B"/>
    <w:rsid w:val="00E86066"/>
    <w:rsid w:val="00E86917"/>
    <w:rsid w:val="00E87AEC"/>
    <w:rsid w:val="00E87EF7"/>
    <w:rsid w:val="00E905FF"/>
    <w:rsid w:val="00E90D8C"/>
    <w:rsid w:val="00E926A3"/>
    <w:rsid w:val="00E9281B"/>
    <w:rsid w:val="00E933D3"/>
    <w:rsid w:val="00E938BE"/>
    <w:rsid w:val="00E93E61"/>
    <w:rsid w:val="00E950E3"/>
    <w:rsid w:val="00E95287"/>
    <w:rsid w:val="00E95517"/>
    <w:rsid w:val="00E9724E"/>
    <w:rsid w:val="00E972F3"/>
    <w:rsid w:val="00E979B4"/>
    <w:rsid w:val="00E979B8"/>
    <w:rsid w:val="00EA0AF0"/>
    <w:rsid w:val="00EA12B4"/>
    <w:rsid w:val="00EA1CC3"/>
    <w:rsid w:val="00EA1D5A"/>
    <w:rsid w:val="00EA2311"/>
    <w:rsid w:val="00EA35E8"/>
    <w:rsid w:val="00EA3BDA"/>
    <w:rsid w:val="00EA5032"/>
    <w:rsid w:val="00EA6588"/>
    <w:rsid w:val="00EA65DB"/>
    <w:rsid w:val="00EA6795"/>
    <w:rsid w:val="00EA71CC"/>
    <w:rsid w:val="00EB045B"/>
    <w:rsid w:val="00EB1A18"/>
    <w:rsid w:val="00EB4167"/>
    <w:rsid w:val="00EB5831"/>
    <w:rsid w:val="00EB6055"/>
    <w:rsid w:val="00EB6302"/>
    <w:rsid w:val="00EC09F1"/>
    <w:rsid w:val="00EC0F68"/>
    <w:rsid w:val="00EC12C7"/>
    <w:rsid w:val="00EC2201"/>
    <w:rsid w:val="00EC2502"/>
    <w:rsid w:val="00EC275F"/>
    <w:rsid w:val="00EC2C3E"/>
    <w:rsid w:val="00EC3EFD"/>
    <w:rsid w:val="00EC4AC2"/>
    <w:rsid w:val="00EC4EA5"/>
    <w:rsid w:val="00EC55D7"/>
    <w:rsid w:val="00EC6D5D"/>
    <w:rsid w:val="00EC7522"/>
    <w:rsid w:val="00EC7BC3"/>
    <w:rsid w:val="00EC7E90"/>
    <w:rsid w:val="00ED2AC7"/>
    <w:rsid w:val="00ED2C38"/>
    <w:rsid w:val="00ED2E97"/>
    <w:rsid w:val="00ED3378"/>
    <w:rsid w:val="00ED3852"/>
    <w:rsid w:val="00ED3C46"/>
    <w:rsid w:val="00ED525E"/>
    <w:rsid w:val="00ED5919"/>
    <w:rsid w:val="00ED5A3F"/>
    <w:rsid w:val="00ED5EF6"/>
    <w:rsid w:val="00ED6F32"/>
    <w:rsid w:val="00ED6F35"/>
    <w:rsid w:val="00ED7600"/>
    <w:rsid w:val="00EE3D11"/>
    <w:rsid w:val="00EE4B29"/>
    <w:rsid w:val="00EE5E7E"/>
    <w:rsid w:val="00EE713D"/>
    <w:rsid w:val="00EF00B6"/>
    <w:rsid w:val="00EF06DF"/>
    <w:rsid w:val="00EF0BC7"/>
    <w:rsid w:val="00EF1690"/>
    <w:rsid w:val="00EF1854"/>
    <w:rsid w:val="00EF2138"/>
    <w:rsid w:val="00EF3959"/>
    <w:rsid w:val="00EF3BE7"/>
    <w:rsid w:val="00EF45C6"/>
    <w:rsid w:val="00EF45D1"/>
    <w:rsid w:val="00EF513C"/>
    <w:rsid w:val="00EF51BD"/>
    <w:rsid w:val="00EF5374"/>
    <w:rsid w:val="00EF5384"/>
    <w:rsid w:val="00EF5A7E"/>
    <w:rsid w:val="00EF6073"/>
    <w:rsid w:val="00EF698B"/>
    <w:rsid w:val="00EF7055"/>
    <w:rsid w:val="00EF7BF5"/>
    <w:rsid w:val="00F007CF"/>
    <w:rsid w:val="00F00E49"/>
    <w:rsid w:val="00F01AC0"/>
    <w:rsid w:val="00F02531"/>
    <w:rsid w:val="00F02ACB"/>
    <w:rsid w:val="00F02BFD"/>
    <w:rsid w:val="00F047F3"/>
    <w:rsid w:val="00F04DFC"/>
    <w:rsid w:val="00F0669D"/>
    <w:rsid w:val="00F101A3"/>
    <w:rsid w:val="00F10BF4"/>
    <w:rsid w:val="00F116A8"/>
    <w:rsid w:val="00F11B98"/>
    <w:rsid w:val="00F11EB9"/>
    <w:rsid w:val="00F1362C"/>
    <w:rsid w:val="00F13E0A"/>
    <w:rsid w:val="00F148AA"/>
    <w:rsid w:val="00F1511B"/>
    <w:rsid w:val="00F16EFF"/>
    <w:rsid w:val="00F17AC7"/>
    <w:rsid w:val="00F21DB9"/>
    <w:rsid w:val="00F23300"/>
    <w:rsid w:val="00F25FF9"/>
    <w:rsid w:val="00F27711"/>
    <w:rsid w:val="00F27CCE"/>
    <w:rsid w:val="00F30857"/>
    <w:rsid w:val="00F3087D"/>
    <w:rsid w:val="00F316C4"/>
    <w:rsid w:val="00F31ADE"/>
    <w:rsid w:val="00F32746"/>
    <w:rsid w:val="00F32AB7"/>
    <w:rsid w:val="00F32EE1"/>
    <w:rsid w:val="00F33C77"/>
    <w:rsid w:val="00F34468"/>
    <w:rsid w:val="00F36857"/>
    <w:rsid w:val="00F37511"/>
    <w:rsid w:val="00F400EA"/>
    <w:rsid w:val="00F40B1C"/>
    <w:rsid w:val="00F414F1"/>
    <w:rsid w:val="00F4167A"/>
    <w:rsid w:val="00F4491C"/>
    <w:rsid w:val="00F44BA9"/>
    <w:rsid w:val="00F45CA4"/>
    <w:rsid w:val="00F46283"/>
    <w:rsid w:val="00F467F7"/>
    <w:rsid w:val="00F47AA5"/>
    <w:rsid w:val="00F5089A"/>
    <w:rsid w:val="00F508B8"/>
    <w:rsid w:val="00F50CFD"/>
    <w:rsid w:val="00F516A7"/>
    <w:rsid w:val="00F51C69"/>
    <w:rsid w:val="00F51EC6"/>
    <w:rsid w:val="00F522CC"/>
    <w:rsid w:val="00F527AC"/>
    <w:rsid w:val="00F53180"/>
    <w:rsid w:val="00F53828"/>
    <w:rsid w:val="00F5465F"/>
    <w:rsid w:val="00F56F0F"/>
    <w:rsid w:val="00F60566"/>
    <w:rsid w:val="00F60872"/>
    <w:rsid w:val="00F60A39"/>
    <w:rsid w:val="00F61457"/>
    <w:rsid w:val="00F61AA5"/>
    <w:rsid w:val="00F62884"/>
    <w:rsid w:val="00F62D4A"/>
    <w:rsid w:val="00F63AAC"/>
    <w:rsid w:val="00F64297"/>
    <w:rsid w:val="00F65525"/>
    <w:rsid w:val="00F657E9"/>
    <w:rsid w:val="00F676DD"/>
    <w:rsid w:val="00F676FE"/>
    <w:rsid w:val="00F67DF8"/>
    <w:rsid w:val="00F70006"/>
    <w:rsid w:val="00F70E46"/>
    <w:rsid w:val="00F71776"/>
    <w:rsid w:val="00F72CB1"/>
    <w:rsid w:val="00F731BE"/>
    <w:rsid w:val="00F738C5"/>
    <w:rsid w:val="00F74661"/>
    <w:rsid w:val="00F74F44"/>
    <w:rsid w:val="00F754BC"/>
    <w:rsid w:val="00F75600"/>
    <w:rsid w:val="00F760B8"/>
    <w:rsid w:val="00F777F3"/>
    <w:rsid w:val="00F77A95"/>
    <w:rsid w:val="00F77F73"/>
    <w:rsid w:val="00F77F98"/>
    <w:rsid w:val="00F802BA"/>
    <w:rsid w:val="00F8097D"/>
    <w:rsid w:val="00F8215E"/>
    <w:rsid w:val="00F824F5"/>
    <w:rsid w:val="00F840D7"/>
    <w:rsid w:val="00F8539B"/>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1CFD"/>
    <w:rsid w:val="00FA2C22"/>
    <w:rsid w:val="00FA2ED8"/>
    <w:rsid w:val="00FA383D"/>
    <w:rsid w:val="00FA3DDD"/>
    <w:rsid w:val="00FA475E"/>
    <w:rsid w:val="00FA522E"/>
    <w:rsid w:val="00FA5523"/>
    <w:rsid w:val="00FA5603"/>
    <w:rsid w:val="00FA7972"/>
    <w:rsid w:val="00FB104A"/>
    <w:rsid w:val="00FB1A51"/>
    <w:rsid w:val="00FB2280"/>
    <w:rsid w:val="00FB2E9D"/>
    <w:rsid w:val="00FB3049"/>
    <w:rsid w:val="00FB3376"/>
    <w:rsid w:val="00FB378B"/>
    <w:rsid w:val="00FB3BB9"/>
    <w:rsid w:val="00FB6924"/>
    <w:rsid w:val="00FB7918"/>
    <w:rsid w:val="00FC1105"/>
    <w:rsid w:val="00FC196A"/>
    <w:rsid w:val="00FC29B9"/>
    <w:rsid w:val="00FC4011"/>
    <w:rsid w:val="00FC44F7"/>
    <w:rsid w:val="00FC4689"/>
    <w:rsid w:val="00FC5052"/>
    <w:rsid w:val="00FC5704"/>
    <w:rsid w:val="00FC6FD3"/>
    <w:rsid w:val="00FD1AB1"/>
    <w:rsid w:val="00FD3888"/>
    <w:rsid w:val="00FD41BA"/>
    <w:rsid w:val="00FD4B01"/>
    <w:rsid w:val="00FD51A7"/>
    <w:rsid w:val="00FD599C"/>
    <w:rsid w:val="00FD5BD8"/>
    <w:rsid w:val="00FD65F5"/>
    <w:rsid w:val="00FD7D92"/>
    <w:rsid w:val="00FD7DB0"/>
    <w:rsid w:val="00FD7EF5"/>
    <w:rsid w:val="00FE070B"/>
    <w:rsid w:val="00FE0CF0"/>
    <w:rsid w:val="00FE1F47"/>
    <w:rsid w:val="00FE2D5A"/>
    <w:rsid w:val="00FE2FF2"/>
    <w:rsid w:val="00FE305C"/>
    <w:rsid w:val="00FE3907"/>
    <w:rsid w:val="00FE3E3F"/>
    <w:rsid w:val="00FE3FFA"/>
    <w:rsid w:val="00FE4943"/>
    <w:rsid w:val="00FE54EA"/>
    <w:rsid w:val="00FE56AC"/>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C71"/>
    <w:rsid w:val="00FF7E15"/>
    <w:rsid w:val="02284093"/>
    <w:rsid w:val="038D4C36"/>
    <w:rsid w:val="5784E2D6"/>
    <w:rsid w:val="5F93C733"/>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3E14F472-BF94-43FE-80CC-08009907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6"/>
      </w:numPr>
    </w:pPr>
  </w:style>
  <w:style w:type="paragraph" w:customStyle="1" w:styleId="RAN4H1">
    <w:name w:val="RAN4 H1"/>
    <w:basedOn w:val="Normal"/>
    <w:next w:val="Normal"/>
    <w:link w:val="RAN4H1Char"/>
    <w:qFormat/>
    <w:rsid w:val="00AE56B1"/>
    <w:pPr>
      <w:keepNext/>
      <w:keepLines/>
      <w:numPr>
        <w:numId w:val="7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0"/>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列表段落1 Cha"/>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2"/>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Black" w:hAnsi="Bodoni MT Blac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panidx\OneDrive%20-%20InterDigital%20Communications,%20Inc\Documents\3GPP%20RAN\TSGR2_127\Docs\R2-to.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RBI5PAMIO524-1616901215-36340</_dlc_DocId>
    <HideFromDelve xmlns="71c5aaf6-e6ce-465b-b873-5148d2a4c105">false</HideFromDelve>
    <_dlc_DocIdUrl xmlns="71c5aaf6-e6ce-465b-b873-5148d2a4c105">
      <Url>https://nokia.sharepoint.com/sites/gxp/_layouts/15/DocIdRedir.aspx?ID=RBI5PAMIO524-1616901215-36340</Url>
      <Description>RBI5PAMIO524-1616901215-36340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31</TotalTime>
  <Pages>12</Pages>
  <Words>4202</Words>
  <Characters>23953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28099</CharactersWithSpaces>
  <SharedDoc>false</SharedDoc>
  <HLinks>
    <vt:vector size="12" baseType="variant">
      <vt:variant>
        <vt:i4>3014673</vt:i4>
      </vt:variant>
      <vt:variant>
        <vt:i4>27</vt:i4>
      </vt:variant>
      <vt:variant>
        <vt:i4>0</vt:i4>
      </vt:variant>
      <vt:variant>
        <vt:i4>5</vt:i4>
      </vt:variant>
      <vt:variant>
        <vt:lpwstr>C:\Users\panidx\OneDrive - InterDigital Communications, Inc\Documents\3GPP RAN\TSGR2_127\Docs\R2-to.zip</vt:lpwstr>
      </vt:variant>
      <vt:variant>
        <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5</cp:revision>
  <dcterms:created xsi:type="dcterms:W3CDTF">2025-02-07T19:04:00Z</dcterms:created>
  <dcterms:modified xsi:type="dcterms:W3CDTF">2025-02-07T19:41:00Z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f39edf70-ca3f-479c-a4db-d0e67e793462</vt:lpwstr>
  </property>
  <property fmtid="{D5CDD505-2E9C-101B-9397-08002B2CF9AE}" pid="11" name="MediaServiceImageTags">
    <vt:lpwstr/>
  </property>
</Properties>
</file>